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0CF4" w:rsidRDefault="00D360ED" w:rsidP="008F0CF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B417A5" w:rsidRPr="00D2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70B2" w:rsidRPr="00D2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="002B39A1" w:rsidRPr="00D27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занятие№</w:t>
      </w:r>
      <w:r w:rsidR="008F0CF4" w:rsidRPr="008F0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0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0CF4">
        <w:rPr>
          <w:rFonts w:ascii="Times New Roman" w:eastAsia="Calibri" w:hAnsi="Times New Roman" w:cs="Times New Roman"/>
          <w:b/>
          <w:sz w:val="24"/>
          <w:szCs w:val="24"/>
        </w:rPr>
        <w:t xml:space="preserve">Тема Определение </w:t>
      </w:r>
      <w:proofErr w:type="gramStart"/>
      <w:r w:rsidRPr="008F0CF4">
        <w:rPr>
          <w:rFonts w:ascii="Times New Roman" w:eastAsia="Calibri" w:hAnsi="Times New Roman" w:cs="Times New Roman"/>
          <w:b/>
          <w:sz w:val="24"/>
          <w:szCs w:val="24"/>
        </w:rPr>
        <w:t>роли  Вооружённых</w:t>
      </w:r>
      <w:proofErr w:type="gramEnd"/>
      <w:r w:rsidRPr="008F0CF4">
        <w:rPr>
          <w:rFonts w:ascii="Times New Roman" w:eastAsia="Calibri" w:hAnsi="Times New Roman" w:cs="Times New Roman"/>
          <w:b/>
          <w:sz w:val="24"/>
          <w:szCs w:val="24"/>
        </w:rPr>
        <w:t xml:space="preserve"> Сил РФ как основы обороны государства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F0CF4">
        <w:rPr>
          <w:rFonts w:ascii="Times New Roman" w:eastAsia="Calibri" w:hAnsi="Times New Roman" w:cs="Times New Roman"/>
          <w:sz w:val="24"/>
          <w:szCs w:val="24"/>
        </w:rPr>
        <w:t>. Цель. Закрепление теоретических знаний о роли ВС РФ как основы обороны государства и приобретение практических умений в составлении и решении тестов, ситуационных задач.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F0CF4">
        <w:rPr>
          <w:rFonts w:ascii="Times New Roman" w:eastAsia="Calibri" w:hAnsi="Times New Roman" w:cs="Times New Roman"/>
          <w:sz w:val="24"/>
          <w:szCs w:val="24"/>
        </w:rPr>
        <w:t>. Задачи.</w:t>
      </w:r>
    </w:p>
    <w:p w:rsidR="008F0CF4" w:rsidRPr="008F0CF4" w:rsidRDefault="008F0CF4" w:rsidP="008F0CF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Закрепить знания ФЗ «Об обороне»</w:t>
      </w:r>
    </w:p>
    <w:p w:rsidR="008F0CF4" w:rsidRPr="008F0CF4" w:rsidRDefault="008F0CF4" w:rsidP="008F0CF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Составить тесты, ситуационные задачи по изученной теме.</w:t>
      </w:r>
    </w:p>
    <w:p w:rsidR="008F0CF4" w:rsidRPr="008F0CF4" w:rsidRDefault="008F0CF4" w:rsidP="008F0CF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Проверить знания по изученной теме.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F0CF4">
        <w:rPr>
          <w:rFonts w:ascii="Times New Roman" w:eastAsia="Calibri" w:hAnsi="Times New Roman" w:cs="Times New Roman"/>
          <w:sz w:val="24"/>
          <w:szCs w:val="24"/>
        </w:rPr>
        <w:t>. Время выполнения 4ч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F0CF4">
        <w:rPr>
          <w:rFonts w:ascii="Times New Roman" w:eastAsia="Calibri" w:hAnsi="Times New Roman" w:cs="Times New Roman"/>
          <w:sz w:val="24"/>
          <w:szCs w:val="24"/>
        </w:rPr>
        <w:t>. Задание.</w:t>
      </w:r>
      <w:proofErr w:type="gramEnd"/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1.Изучить материал учебника БЖД стр.104-105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2. Выписать основные формулировки: 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Что понимается под обороной?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С какой целью создаются </w:t>
      </w:r>
      <w:proofErr w:type="gramStart"/>
      <w:r w:rsidRPr="008F0CF4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 РФ?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Что включает в себя организация обороны?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Что составляет основу военной организации государства?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3. Составление тестов, ситуационных задач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4. Решение ситуационных задач, тестов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 Контрольные вопросы.</w:t>
      </w:r>
      <w:proofErr w:type="gramEnd"/>
    </w:p>
    <w:p w:rsidR="008F0CF4" w:rsidRPr="008F0CF4" w:rsidRDefault="008F0CF4" w:rsidP="008F0C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Что понимается под обороной?</w:t>
      </w:r>
    </w:p>
    <w:p w:rsidR="008F0CF4" w:rsidRPr="008F0CF4" w:rsidRDefault="008F0CF4" w:rsidP="008F0C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С какой целью создаются </w:t>
      </w:r>
      <w:proofErr w:type="gramStart"/>
      <w:r w:rsidRPr="008F0CF4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 РФ?</w:t>
      </w:r>
    </w:p>
    <w:p w:rsidR="008F0CF4" w:rsidRPr="008F0CF4" w:rsidRDefault="008F0CF4" w:rsidP="008F0C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Что включает в себя организация обороны?</w:t>
      </w:r>
    </w:p>
    <w:p w:rsidR="008F0CF4" w:rsidRPr="008F0CF4" w:rsidRDefault="008F0CF4" w:rsidP="008F0C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Что составляет основу военной организации государства?</w:t>
      </w:r>
    </w:p>
    <w:p w:rsidR="008F0CF4" w:rsidRPr="008F0CF4" w:rsidRDefault="008F0CF4" w:rsidP="008F0C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 Права и обязанности граждан Российской Федерации в области обор</w:t>
      </w:r>
      <w:r w:rsidRPr="008F0CF4">
        <w:rPr>
          <w:rFonts w:ascii="Times New Roman" w:eastAsia="Calibri" w:hAnsi="Times New Roman" w:cs="Times New Roman"/>
          <w:sz w:val="24"/>
          <w:szCs w:val="24"/>
        </w:rPr>
        <w:t>о</w:t>
      </w:r>
      <w:r w:rsidRPr="008F0CF4">
        <w:rPr>
          <w:rFonts w:ascii="Times New Roman" w:eastAsia="Calibri" w:hAnsi="Times New Roman" w:cs="Times New Roman"/>
          <w:sz w:val="24"/>
          <w:szCs w:val="24"/>
        </w:rPr>
        <w:t>ны.</w:t>
      </w:r>
    </w:p>
    <w:p w:rsidR="008F0CF4" w:rsidRPr="008F0CF4" w:rsidRDefault="008F0CF4" w:rsidP="008F0C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Руководство и управление Вооруженными Силами Российской Ф</w:t>
      </w:r>
      <w:r w:rsidRPr="008F0CF4">
        <w:rPr>
          <w:rFonts w:ascii="Times New Roman" w:eastAsia="Calibri" w:hAnsi="Times New Roman" w:cs="Times New Roman"/>
          <w:sz w:val="24"/>
          <w:szCs w:val="24"/>
        </w:rPr>
        <w:t>е</w:t>
      </w:r>
      <w:r w:rsidRPr="008F0CF4">
        <w:rPr>
          <w:rFonts w:ascii="Times New Roman" w:eastAsia="Calibri" w:hAnsi="Times New Roman" w:cs="Times New Roman"/>
          <w:sz w:val="24"/>
          <w:szCs w:val="24"/>
        </w:rPr>
        <w:t>дерации.</w:t>
      </w:r>
    </w:p>
    <w:p w:rsidR="008F0CF4" w:rsidRPr="008F0CF4" w:rsidRDefault="008F0CF4" w:rsidP="008F0C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Состояние войны.</w:t>
      </w:r>
    </w:p>
    <w:p w:rsidR="008F0CF4" w:rsidRPr="008F0CF4" w:rsidRDefault="008F0CF4" w:rsidP="008F0C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Военное положение.</w:t>
      </w:r>
    </w:p>
    <w:p w:rsidR="008F0CF4" w:rsidRPr="008F0CF4" w:rsidRDefault="008F0CF4" w:rsidP="008F0CF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CF4">
        <w:rPr>
          <w:rFonts w:ascii="Times New Roman" w:eastAsia="Calibri" w:hAnsi="Times New Roman" w:cs="Times New Roman"/>
          <w:sz w:val="24"/>
          <w:szCs w:val="24"/>
        </w:rPr>
        <w:t>Мобилизация.</w:t>
      </w:r>
    </w:p>
    <w:p w:rsidR="008F0CF4" w:rsidRPr="008F0CF4" w:rsidRDefault="008F0CF4" w:rsidP="008F0C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8F0CF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F0CF4">
        <w:rPr>
          <w:rFonts w:ascii="Times New Roman" w:eastAsia="Calibri" w:hAnsi="Times New Roman" w:cs="Times New Roman"/>
          <w:sz w:val="24"/>
          <w:szCs w:val="24"/>
        </w:rPr>
        <w:t>Литература.Арустамов</w:t>
      </w:r>
      <w:proofErr w:type="spellEnd"/>
      <w:proofErr w:type="gramStart"/>
      <w:r w:rsidRPr="008F0CF4">
        <w:rPr>
          <w:rFonts w:ascii="Times New Roman" w:eastAsia="Calibri" w:hAnsi="Times New Roman" w:cs="Times New Roman"/>
          <w:sz w:val="24"/>
          <w:szCs w:val="24"/>
        </w:rPr>
        <w:t>,  Э</w:t>
      </w:r>
      <w:proofErr w:type="gramEnd"/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. А. Безопасность жизнедеятельности [Текст] : учебник для среднего профессионального образования / Э. А. </w:t>
      </w:r>
      <w:proofErr w:type="spellStart"/>
      <w:r w:rsidRPr="008F0CF4">
        <w:rPr>
          <w:rFonts w:ascii="Times New Roman" w:eastAsia="Calibri" w:hAnsi="Times New Roman" w:cs="Times New Roman"/>
          <w:sz w:val="24"/>
          <w:szCs w:val="24"/>
        </w:rPr>
        <w:t>Арустамов</w:t>
      </w:r>
      <w:proofErr w:type="spellEnd"/>
      <w:r w:rsidRPr="008F0CF4">
        <w:rPr>
          <w:rFonts w:ascii="Times New Roman" w:eastAsia="Calibri" w:hAnsi="Times New Roman" w:cs="Times New Roman"/>
          <w:sz w:val="24"/>
          <w:szCs w:val="24"/>
        </w:rPr>
        <w:t>, Н. В. Косолапова, Н. А. Прокопенко/ Изд. 9-е – М. : Издательский центр «Академия», 2010. –  С 104-105.Федеральный закон</w:t>
      </w:r>
      <w:proofErr w:type="gramStart"/>
      <w:r w:rsidRPr="008F0CF4">
        <w:rPr>
          <w:rFonts w:ascii="Times New Roman" w:eastAsia="Calibri" w:hAnsi="Times New Roman" w:cs="Times New Roman"/>
          <w:sz w:val="24"/>
          <w:szCs w:val="24"/>
        </w:rPr>
        <w:t>"О</w:t>
      </w:r>
      <w:proofErr w:type="gramEnd"/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б обороне" № 61ФЗ от 31 мая </w:t>
      </w:r>
      <w:smartTag w:uri="urn:schemas-microsoft-com:office:smarttags" w:element="metricconverter">
        <w:smartTagPr>
          <w:attr w:name="ProductID" w:val="1996 г"/>
        </w:smartTagPr>
        <w:r w:rsidRPr="008F0CF4">
          <w:rPr>
            <w:rFonts w:ascii="Times New Roman" w:eastAsia="Calibri" w:hAnsi="Times New Roman" w:cs="Times New Roman"/>
            <w:sz w:val="24"/>
            <w:szCs w:val="24"/>
          </w:rPr>
          <w:t>1996 г</w:t>
        </w:r>
      </w:smartTag>
      <w:r w:rsidRPr="008F0C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Вооруженные силы РФ – основа обороны РФ.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по вопросам обороны основывается на Конституции России и включает в себя Закон РФ «Об обороне», а также иные законы Российской Федерации, регулирующие отношения, связанные с безопасностью, воинской обязанностью и воинской службой, оборонным бюджетом, гражданской обороной, мобилизацией.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значительные, принципиальные положения об организации обороны и военном строительстве определены в основном законе – Конституции РФ. В ее нормах зафиксирована обязанность государства 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целостность и неприкосновенность своей территории (ст. 3).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 59 Конституции РФ установлено, что защита Отечества является долгом и обязанностью гражданина Российской Федерации. В п. 2 этой статьи подчеркивается, что гражданин несет службу в соответствии с федеральным законом.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положений Конституции разрабатываются и принимаются законодательные акты, в которых детально определяются задачи государственных органов, регламентируются общественные отношения по вопросам обороны и военного строительства (эти документы объединяются понятием «оборонное законодательство», «пакет военных законов»).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правовым актом, на основе которого разработано и принято все военное законодательство, является Закон РФ «Об обороне». Он определяет основы и организацию обороны страны, полномочия и функции органов государственной власти, субъектов Федерации, организаций, должностных лиц и граждан в области обороны, силы и средства, привлекаемые для обороны. Под обороной данный федеральный закон понимает систему политических, экономических, военных, </w:t>
      </w: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социальных, правовых и иных мер по подготовке к вооруженной защите и вооруженную защиту Российской Федерации.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обороны образовываются Вооруженные Силы РФ. К обороне привлекаются также Пограничные войска РФ, внутренние войска Министерства внутренних дел, Железнодорожные войска РФ, Войска гражданской обороны. Федеральный закон «Об обороне» определяет задачи, состав и предназначение Вооруженных Сил Российской Федерации.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 Силы России предназначены:</w:t>
      </w:r>
    </w:p>
    <w:p w:rsidR="008F0CF4" w:rsidRPr="007F3A47" w:rsidRDefault="008F0CF4" w:rsidP="008F0CF4">
      <w:pPr>
        <w:numPr>
          <w:ilvl w:val="0"/>
          <w:numId w:val="20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отражения </w:t>
      </w:r>
      <w:proofErr w:type="spell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агрессии</w:t>
      </w:r>
      <w:proofErr w:type="gram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аправленной</w:t>
      </w:r>
      <w:proofErr w:type="spell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Российской Федерации;</w:t>
      </w:r>
    </w:p>
    <w:p w:rsidR="008F0CF4" w:rsidRPr="007F3A47" w:rsidRDefault="008F0CF4" w:rsidP="008F0CF4">
      <w:pPr>
        <w:numPr>
          <w:ilvl w:val="0"/>
          <w:numId w:val="20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вооруженной </w:t>
      </w:r>
      <w:proofErr w:type="spell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защиты</w:t>
      </w: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proofErr w:type="spell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неприкосновенности территории России;</w:t>
      </w:r>
    </w:p>
    <w:p w:rsidR="008F0CF4" w:rsidRPr="007F3A47" w:rsidRDefault="008F0CF4" w:rsidP="008F0CF4">
      <w:pPr>
        <w:numPr>
          <w:ilvl w:val="0"/>
          <w:numId w:val="20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выполнения задач в соответствии с </w:t>
      </w:r>
      <w:proofErr w:type="gram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международными</w:t>
      </w:r>
      <w:proofErr w:type="gramEnd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договорами</w:t>
      </w: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spell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вооруженных сил может входить в объединенные вооруженные силы или находиться под командованием в соответствии с международными договорами.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«Об обороне» 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0CF4" w:rsidRPr="007F3A47" w:rsidRDefault="008F0CF4" w:rsidP="008F0CF4">
      <w:pPr>
        <w:numPr>
          <w:ilvl w:val="0"/>
          <w:numId w:val="21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руководства и управления вооруженными силами;</w:t>
      </w:r>
    </w:p>
    <w:p w:rsidR="008F0CF4" w:rsidRPr="007F3A47" w:rsidRDefault="008F0CF4" w:rsidP="008F0CF4">
      <w:pPr>
        <w:numPr>
          <w:ilvl w:val="0"/>
          <w:numId w:val="21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порядок введения состояния войны, военного положения, мобилизации.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обороны страны составляет также ряд других законов, основными из которых являются:</w:t>
      </w:r>
    </w:p>
    <w:p w:rsidR="008F0CF4" w:rsidRPr="007F3A47" w:rsidRDefault="008F0CF4" w:rsidP="008F0CF4">
      <w:pPr>
        <w:numPr>
          <w:ilvl w:val="0"/>
          <w:numId w:val="22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статусе военнослужащих», определяющий в соответствии с Конституцией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граждан, уволенных с военной службы, и членов их семей;</w:t>
      </w:r>
    </w:p>
    <w:p w:rsidR="008F0CF4" w:rsidRPr="007F3A47" w:rsidRDefault="008F0CF4" w:rsidP="008F0CF4">
      <w:pPr>
        <w:numPr>
          <w:ilvl w:val="0"/>
          <w:numId w:val="22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воинской обязанности и военной службе», осуществляющий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Отечества;</w:t>
      </w:r>
    </w:p>
    <w:p w:rsidR="008F0CF4" w:rsidRPr="007F3A47" w:rsidRDefault="008F0CF4" w:rsidP="008F0CF4">
      <w:pPr>
        <w:numPr>
          <w:ilvl w:val="0"/>
          <w:numId w:val="22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мобилизационной подготовке и мобилизации в Российской Федерации», осуществляющий правовое регулирование в области мобилизационной подготовки и мобилизации в РФ, устанавливающий права, обязанности и ответственность органов государственной власти, органов местного самоуправления, а также организаций, независимо от форм собственности и их должностных лиц, граждан РФ в этой области.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обороны и военного строительства регламентируются также указами Президента РФ, постановлениями Правительства РФ, приказами и директивами министра обороны РФ.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регламентация жизни и деятельности Вооруженных Сил Российской Федерации содержится в общевоинских уставах, имеющих силу закона, а также в специальных уставах и наставлениях и иных правовых документах.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«О создании Вооруженных Сил Российской Федерации» подписан Президентом РФ 7 мая 1992 г. Вооруженные Силы России предназначены для защиты государства от нападений извне, а также совместно с другими войсками обеспечивают недопущение противоправной деятельности организаций, нацеленной на дестабилизацию обстановки в стране.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считает правомерным применение вооруженных сил и других войск для отражения и пресечения агрессии против Российской Федерац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союзников. Вооруженные силы и другие войска могут применяться также для локализации и нейтрализации антиконституционных действий, противоправного вооруженного насилия, угрожающего суверенитету, территориальной целостности и государственному единству Российской Федерации, выполнения задач при проведении операций по поддержанию мира в соответствии с решениями Совета Безопасности ООН и международными обязательствами.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применения вооруженных сил и других войск</w:t>
      </w:r>
    </w:p>
    <w:p w:rsidR="008F0CF4" w:rsidRPr="007F3A47" w:rsidRDefault="008F0CF4" w:rsidP="008F0CF4">
      <w:pPr>
        <w:numPr>
          <w:ilvl w:val="0"/>
          <w:numId w:val="23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обычной мировой (региональной) </w:t>
      </w:r>
      <w:proofErr w:type="spell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войне</w:t>
      </w: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ее развязывания каким-либо государством (группой, коалицией государств). Для защиты независимости и суверенитета, территориальной целостности Российской Федерац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союзников, отражения и, пресечения агрессии, нанесения поражения агрессору, принуждения его к прекращению военных действий на условиях, отвечающих интересам Российской Федерации и ее союзников.</w:t>
      </w:r>
    </w:p>
    <w:p w:rsidR="008F0CF4" w:rsidRPr="007F3A47" w:rsidRDefault="008F0CF4" w:rsidP="008F0CF4">
      <w:pPr>
        <w:numPr>
          <w:ilvl w:val="0"/>
          <w:numId w:val="23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ядерной </w:t>
      </w:r>
      <w:proofErr w:type="spell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войне</w:t>
      </w:r>
      <w:proofErr w:type="gram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 сдержать агрессора. Для предотвращения эскалации обычной мировой или региональной войны: гарантированное нанесение заданного ущерба агрессору в любых условиях обстановки.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рассматривает ядерное оружие как единственный фактор сдерживания от агрессии, обеспечения военной безопасности, поддержания международной стабильности и мира.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Федерация не применит ядерное оружие против государств – участников Договора о нераспространении ядерного оружия, не обладающих ядерным оружием, кроме как в случае вторжения или любого другого нападения на РФ, ее территорию, ее вооруженные силы или другие войска, ее союзников, или на государство, с которым она имеет обязательства в отношении безопасности, осуществляемые или поддерживаемые таким государством, не обладающим ядерным оружием, совместно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наличии союзнических обязательств с государством, обладающим ядерным оружием.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оставляет за собой право на применение ядерного оружия в ответ на использование против нее и ее союзников ядерного и других видов оружия массового поражения, а также в ответ на широкомасштабную агрессию с применением обычного оружия в критических ситуациях для национальной безопасности Российской Федерац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союзников.</w:t>
      </w:r>
    </w:p>
    <w:p w:rsidR="008F0CF4" w:rsidRPr="007F3A47" w:rsidRDefault="008F0CF4" w:rsidP="008F0CF4">
      <w:pPr>
        <w:numPr>
          <w:ilvl w:val="0"/>
          <w:numId w:val="24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локальных </w:t>
      </w:r>
      <w:proofErr w:type="spell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войнах</w:t>
      </w: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вооруженных конфликтах.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локализации очага напряженности, нейтрализации агрессора на возможно более ранней стадии, предотвращения эскалации военных действий, создания предпосылок для прекращения войны (принуждения к ее прекращению), урегулирования конфликта на условиях, отвечающих интересам Российской Федерац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союзников.</w:t>
      </w:r>
    </w:p>
    <w:p w:rsidR="008F0CF4" w:rsidRPr="007F3A47" w:rsidRDefault="008F0CF4" w:rsidP="008F0CF4">
      <w:pPr>
        <w:numPr>
          <w:ilvl w:val="0"/>
          <w:numId w:val="24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внутренних вооруженных </w:t>
      </w:r>
      <w:proofErr w:type="spell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конфликтах</w:t>
      </w:r>
      <w:proofErr w:type="gramStart"/>
      <w:r w:rsidRPr="007F3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разгрома и ликвидации незаконных вооруженных формирований, бандитских и террористических групп и организаций, восстановления законности и правопорядка, обеспечения общественной безопасности и стабильности, оказания необходимой помощи населению и создания условий для полномасштабного урегулирования на основе Конституции РФ и действующего законодательства Российской Федерации.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применения вооруженных сил и других войск: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стратегические операции, операции и боевые действия – в мировой и региональных войнах;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операции и боевые действия – в локальных войнах и вооруженных конфликтах;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операции по поддержанию мира.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вооруженных сил и других войск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 твердое руководство штабами и войсками (силами);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вскрытие угрожающего развития военно-политической обстановки, подготовки вооруженного нападения на Российскую Федерацию и ее союзников;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состава, состояния, боевой и мобилизационной готовности и подготовки стратегических ядерных сил, средств и сил, обеспечивающих и 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применение, а также систем управления на уровне, гарантирующем нанесение заданного ущерба агрессору в любых условиях обстановки;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боевого потенциала, боевой и мобилизационной готовности и подготовки группировок войск (сил) общего назначения в мирное время на уровне, обеспечивающем отражение агрессии локального масштаба;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вооружения и военной (специальной) техники и запасов материальных сре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отовности к боевому применению;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задач боевого дежурства (боевой службы) выделенными (назначенными) войсками, силами и средствами;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качественное выполнение планов и программ оперативной, боевой и Мобилизационной подготовки, воспитания войск (сил);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готовности 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стратегическому развертыванию в рамках государственных мероприятий по переводу страны с мирного на военное положение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государственной границы;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условий для безопасности экономической деятельности Российской Федерации в территориальном море и исключительной экономической зоне, а также в удаленных районах Мирового океана;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важных государственных объектов;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 пресечение диверсий и террористических актов;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ликвидация последствий чрезвычайных ситуаций;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гражданской и территориальной обороны;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технического прикрытия и восстановления коммуникаций;</w:t>
      </w:r>
    </w:p>
    <w:p w:rsidR="008F0CF4" w:rsidRPr="007F3A47" w:rsidRDefault="008F0CF4" w:rsidP="008F0CF4">
      <w:pPr>
        <w:numPr>
          <w:ilvl w:val="0"/>
          <w:numId w:val="25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отражению вооруженного нападения (агрессии), частичное или полное стратегическое развертывание:</w:t>
      </w:r>
    </w:p>
    <w:p w:rsidR="008F0CF4" w:rsidRPr="007F3A47" w:rsidRDefault="008F0CF4" w:rsidP="008F0CF4">
      <w:pPr>
        <w:numPr>
          <w:ilvl w:val="0"/>
          <w:numId w:val="26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 стратегических операций, операций и боевых действий (в том числе совместных с союзными государствами) по разгрому вторгшихся, уничтожению созданных (создаваемых) группировок войск (сил) агрессора в районах их базирования, сосредоточения и на коммуникациях;</w:t>
      </w:r>
    </w:p>
    <w:p w:rsidR="008F0CF4" w:rsidRPr="007F3A47" w:rsidRDefault="008F0CF4" w:rsidP="008F0CF4">
      <w:pPr>
        <w:numPr>
          <w:ilvl w:val="0"/>
          <w:numId w:val="26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готовности к применению и применение (в предусмотренных военной доктриной случаях и в установленном порядке) потенциала ядерного сдерживания;</w:t>
      </w:r>
    </w:p>
    <w:p w:rsidR="008F0CF4" w:rsidRPr="007F3A47" w:rsidRDefault="008F0CF4" w:rsidP="008F0CF4">
      <w:pPr>
        <w:numPr>
          <w:ilvl w:val="0"/>
          <w:numId w:val="26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и нейтрализация приграничных вооруженных конфликтов;</w:t>
      </w:r>
    </w:p>
    <w:p w:rsidR="008F0CF4" w:rsidRPr="007F3A47" w:rsidRDefault="008F0CF4" w:rsidP="008F0CF4">
      <w:pPr>
        <w:numPr>
          <w:ilvl w:val="0"/>
          <w:numId w:val="26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режима военного (чрезвычайного) положения;</w:t>
      </w:r>
    </w:p>
    <w:p w:rsidR="008F0CF4" w:rsidRPr="007F3A47" w:rsidRDefault="008F0CF4" w:rsidP="008F0CF4">
      <w:pPr>
        <w:numPr>
          <w:ilvl w:val="0"/>
          <w:numId w:val="26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населения, объектов экономики инфраструктуры от воздействия средств поражения противника;</w:t>
      </w:r>
    </w:p>
    <w:p w:rsidR="008F0CF4" w:rsidRPr="007F3A47" w:rsidRDefault="008F0CF4" w:rsidP="008F0CF4">
      <w:pPr>
        <w:numPr>
          <w:ilvl w:val="0"/>
          <w:numId w:val="26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союзнических обязательств.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внутренних вооруженных конфликтах:</w:t>
      </w:r>
    </w:p>
    <w:p w:rsidR="008F0CF4" w:rsidRPr="007F3A47" w:rsidRDefault="008F0CF4" w:rsidP="008F0CF4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и ликвидация незаконных вооруженных формирований, бандитских и террористических групп и организаций, их баз, центров подготовки, складов, коммуникаций;</w:t>
      </w:r>
    </w:p>
    <w:p w:rsidR="008F0CF4" w:rsidRPr="007F3A47" w:rsidRDefault="008F0CF4" w:rsidP="008F0CF4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законности и правопорядка;</w:t>
      </w:r>
    </w:p>
    <w:p w:rsidR="008F0CF4" w:rsidRPr="007F3A47" w:rsidRDefault="008F0CF4" w:rsidP="008F0CF4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общественной безопасности и стабильности;</w:t>
      </w:r>
    </w:p>
    <w:p w:rsidR="008F0CF4" w:rsidRPr="007F3A47" w:rsidRDefault="008F0CF4" w:rsidP="008F0CF4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правового режима чрезвычайного положения в районах конфликта;</w:t>
      </w:r>
    </w:p>
    <w:p w:rsidR="008F0CF4" w:rsidRPr="007F3A47" w:rsidRDefault="008F0CF4" w:rsidP="008F0CF4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и блокирование района конфликта;</w:t>
      </w:r>
    </w:p>
    <w:p w:rsidR="008F0CF4" w:rsidRPr="007F3A47" w:rsidRDefault="008F0CF4" w:rsidP="008F0CF4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 вооруженных столкновений и разъединение противоборствующих сторон;</w:t>
      </w:r>
    </w:p>
    <w:p w:rsidR="008F0CF4" w:rsidRPr="007F3A47" w:rsidRDefault="008F0CF4" w:rsidP="008F0CF4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разоружению (изъятию оружия) населения в районах конфликта;</w:t>
      </w:r>
    </w:p>
    <w:p w:rsidR="008F0CF4" w:rsidRPr="007F3A47" w:rsidRDefault="008F0CF4" w:rsidP="008F0CF4">
      <w:pPr>
        <w:numPr>
          <w:ilvl w:val="0"/>
          <w:numId w:val="27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охраны общественного порядка и безопасности в районах, примыкающих к району конфликта.</w:t>
      </w:r>
    </w:p>
    <w:p w:rsidR="008F0CF4" w:rsidRPr="008F0CF4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и средства вооруженных сил и других войск Российской Федерации могут привлекаться для оказания помощи органам государственной власти и местного самоуправления, населению при ликвидации последствий аварий, катастроф и стихийных бедствий. Для решения стоящих перед 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войсками задач создаются группировки войск (сил) на территории Российской Федерации, а также за пределами ее территории в составе совместных или российских группировок и отдельных баз (объектов).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обороны Российской Федерации участвует в разработке предложений по вопросам военной политики и по военной доктрине Российской Федерации, разрабатывает концепцию строительства Вооруженных Сил Российской Федерации. Оно разрабатывает федеральную государственную программу вооружения и развития военной техники, а также предложения по государственному оборонному заказу, по расходам на оборону в проекте федерального бюджета. 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координация и финансирование работ, выполняемых в целях обороны; организация научных исследований, заказ и финансирование производства и закупок вооружения и военной техники, продовольствия, вещевого и другого имущества, материальных и иных ресурсов для Вооруженных Сил. Министерство сотрудничает с военными ведомствами иностранных государств, а также осуществляет целый ряд иных полномочий.</w:t>
      </w:r>
    </w:p>
    <w:p w:rsidR="008F0CF4" w:rsidRPr="007F3A47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органом оперативного управления войсками и силами флота Вооруженных Сил РФ является Генеральный штаб. Он разрабатывает предложения по военной доктрине России, план строительства Вооруженных Сил Российской Федерации и координирует разработку предложений по численности Вооруженных Сил Российской Федерации, других войск, воинских формирований и органов.</w:t>
      </w:r>
    </w:p>
    <w:p w:rsidR="00D277A6" w:rsidRPr="008F0CF4" w:rsidRDefault="008F0CF4" w:rsidP="008F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штаб разрабатывает также план применения и мобилизационный план Вооруженных </w:t>
      </w:r>
      <w:proofErr w:type="gramStart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</w:t>
      </w:r>
      <w:proofErr w:type="gramEnd"/>
      <w:r w:rsidRPr="007F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Федеральную государственную программу оперативного оборудования территории страны в целях обороны. Он устанавливает количественные нормы призыва на военную службу, военные сборы, осуществляет анализ и координацию проведения в стране мероприятий по воинскому учету, подготовке граждан к военной службе и их призыву на военную службу и военные сборы. В целях обороны и безопасности Генеральный штаб организует проведение разведывательной деятельности, мероприятий по поддержанию боевой и мобилизационной готовности Вооруженных Сил Российской Федерации и др.</w:t>
      </w: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  <w:r w:rsidRPr="00D277A6">
        <w:rPr>
          <w:b/>
        </w:rPr>
        <w:t>3.Заключительная часть</w:t>
      </w:r>
      <w:r w:rsidRPr="00D277A6">
        <w:t>: Подводятся итоги, делаются выводы. Степень усвоения цели. Краткий опрос. Задание на самоподготовку.</w:t>
      </w: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</w:p>
    <w:p w:rsidR="00D277A6" w:rsidRPr="00D277A6" w:rsidRDefault="00D277A6" w:rsidP="00D277A6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8F0CF4" w:rsidRDefault="00D277A6" w:rsidP="008F0CF4">
      <w:pPr>
        <w:pStyle w:val="a3"/>
        <w:shd w:val="clear" w:color="auto" w:fill="F2F2F2"/>
        <w:spacing w:before="0" w:beforeAutospacing="0" w:after="0" w:afterAutospacing="0"/>
        <w:jc w:val="both"/>
        <w:rPr>
          <w:lang w:val="en-US"/>
        </w:rPr>
      </w:pPr>
      <w:r w:rsidRPr="00D277A6">
        <w:t xml:space="preserve">Руководитель занятия  </w:t>
      </w:r>
      <w:proofErr w:type="spellStart"/>
      <w:r w:rsidRPr="00D277A6">
        <w:t>____________________Е.В.Джабраилов</w:t>
      </w:r>
      <w:proofErr w:type="spellEnd"/>
      <w:r w:rsidRPr="00D277A6">
        <w:t>.</w:t>
      </w:r>
    </w:p>
    <w:sectPr w:rsidR="002911B4" w:rsidRPr="008F0CF4" w:rsidSect="008F0CF4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6C9"/>
    <w:multiLevelType w:val="hybridMultilevel"/>
    <w:tmpl w:val="3DB25E44"/>
    <w:lvl w:ilvl="0" w:tplc="C818D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ABC"/>
    <w:multiLevelType w:val="hybridMultilevel"/>
    <w:tmpl w:val="F35A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45C4A71"/>
    <w:multiLevelType w:val="multilevel"/>
    <w:tmpl w:val="110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093F13"/>
    <w:multiLevelType w:val="hybridMultilevel"/>
    <w:tmpl w:val="42983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3C8C0473"/>
    <w:multiLevelType w:val="multilevel"/>
    <w:tmpl w:val="DC2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867BC2"/>
    <w:multiLevelType w:val="multilevel"/>
    <w:tmpl w:val="03B8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A31C9"/>
    <w:multiLevelType w:val="multilevel"/>
    <w:tmpl w:val="6EB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95B61"/>
    <w:multiLevelType w:val="multilevel"/>
    <w:tmpl w:val="A2F6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851E5E"/>
    <w:multiLevelType w:val="hybridMultilevel"/>
    <w:tmpl w:val="B3007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03581"/>
    <w:multiLevelType w:val="hybridMultilevel"/>
    <w:tmpl w:val="A39AB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219B3"/>
    <w:multiLevelType w:val="multilevel"/>
    <w:tmpl w:val="2CF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2915F5"/>
    <w:multiLevelType w:val="multilevel"/>
    <w:tmpl w:val="1B9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E12D4"/>
    <w:multiLevelType w:val="hybridMultilevel"/>
    <w:tmpl w:val="F18C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401202"/>
    <w:multiLevelType w:val="multilevel"/>
    <w:tmpl w:val="39A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440887"/>
    <w:multiLevelType w:val="multilevel"/>
    <w:tmpl w:val="BC5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962AE6"/>
    <w:multiLevelType w:val="multilevel"/>
    <w:tmpl w:val="0CD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BE25C21"/>
    <w:multiLevelType w:val="hybridMultilevel"/>
    <w:tmpl w:val="33DCE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E7DB3"/>
    <w:multiLevelType w:val="multilevel"/>
    <w:tmpl w:val="1ECA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B3A3A"/>
    <w:multiLevelType w:val="hybridMultilevel"/>
    <w:tmpl w:val="E40E690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22"/>
  </w:num>
  <w:num w:numId="8">
    <w:abstractNumId w:val="23"/>
  </w:num>
  <w:num w:numId="9">
    <w:abstractNumId w:val="15"/>
  </w:num>
  <w:num w:numId="10">
    <w:abstractNumId w:val="10"/>
  </w:num>
  <w:num w:numId="11">
    <w:abstractNumId w:val="25"/>
  </w:num>
  <w:num w:numId="12">
    <w:abstractNumId w:val="17"/>
  </w:num>
  <w:num w:numId="13">
    <w:abstractNumId w:val="0"/>
  </w:num>
  <w:num w:numId="14">
    <w:abstractNumId w:val="4"/>
  </w:num>
  <w:num w:numId="15">
    <w:abstractNumId w:val="26"/>
  </w:num>
  <w:num w:numId="16">
    <w:abstractNumId w:val="18"/>
  </w:num>
  <w:num w:numId="17">
    <w:abstractNumId w:val="24"/>
  </w:num>
  <w:num w:numId="18">
    <w:abstractNumId w:val="14"/>
  </w:num>
  <w:num w:numId="19">
    <w:abstractNumId w:val="1"/>
  </w:num>
  <w:num w:numId="20">
    <w:abstractNumId w:val="13"/>
  </w:num>
  <w:num w:numId="21">
    <w:abstractNumId w:val="20"/>
  </w:num>
  <w:num w:numId="22">
    <w:abstractNumId w:val="21"/>
  </w:num>
  <w:num w:numId="23">
    <w:abstractNumId w:val="3"/>
  </w:num>
  <w:num w:numId="24">
    <w:abstractNumId w:val="16"/>
  </w:num>
  <w:num w:numId="25">
    <w:abstractNumId w:val="9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134FFD"/>
    <w:rsid w:val="00195A46"/>
    <w:rsid w:val="001D7643"/>
    <w:rsid w:val="001D770F"/>
    <w:rsid w:val="001F0F3B"/>
    <w:rsid w:val="002911B4"/>
    <w:rsid w:val="002B39A1"/>
    <w:rsid w:val="00353344"/>
    <w:rsid w:val="0037492A"/>
    <w:rsid w:val="003E3A26"/>
    <w:rsid w:val="00471D73"/>
    <w:rsid w:val="004E5F71"/>
    <w:rsid w:val="005E49D0"/>
    <w:rsid w:val="006801D3"/>
    <w:rsid w:val="006A2F15"/>
    <w:rsid w:val="006B6E49"/>
    <w:rsid w:val="00741012"/>
    <w:rsid w:val="00755778"/>
    <w:rsid w:val="00760774"/>
    <w:rsid w:val="00786FE3"/>
    <w:rsid w:val="00806879"/>
    <w:rsid w:val="008727AD"/>
    <w:rsid w:val="008772E8"/>
    <w:rsid w:val="008A104C"/>
    <w:rsid w:val="008A31AF"/>
    <w:rsid w:val="008E4A32"/>
    <w:rsid w:val="008F0CF4"/>
    <w:rsid w:val="00902824"/>
    <w:rsid w:val="00913FE6"/>
    <w:rsid w:val="009370B2"/>
    <w:rsid w:val="00955D0E"/>
    <w:rsid w:val="009C1CD6"/>
    <w:rsid w:val="00A66263"/>
    <w:rsid w:val="00A90797"/>
    <w:rsid w:val="00AA037F"/>
    <w:rsid w:val="00B01FB2"/>
    <w:rsid w:val="00B417A5"/>
    <w:rsid w:val="00CC4F7D"/>
    <w:rsid w:val="00CF0076"/>
    <w:rsid w:val="00D06399"/>
    <w:rsid w:val="00D277A6"/>
    <w:rsid w:val="00D360ED"/>
    <w:rsid w:val="00DA2911"/>
    <w:rsid w:val="00DC3DB0"/>
    <w:rsid w:val="00DC4786"/>
    <w:rsid w:val="00DC4EA2"/>
    <w:rsid w:val="00E24509"/>
    <w:rsid w:val="00E3241E"/>
    <w:rsid w:val="00E42482"/>
    <w:rsid w:val="00EA0ACA"/>
    <w:rsid w:val="00EC4426"/>
    <w:rsid w:val="00EF2F41"/>
    <w:rsid w:val="00F2305A"/>
    <w:rsid w:val="00F46885"/>
    <w:rsid w:val="00F861AA"/>
    <w:rsid w:val="00F90625"/>
    <w:rsid w:val="00FC61EF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426"/>
  </w:style>
  <w:style w:type="character" w:customStyle="1" w:styleId="nobr">
    <w:name w:val="nobr"/>
    <w:basedOn w:val="a0"/>
    <w:rsid w:val="00EC4426"/>
  </w:style>
  <w:style w:type="character" w:customStyle="1" w:styleId="hl">
    <w:name w:val="hl"/>
    <w:basedOn w:val="a0"/>
    <w:rsid w:val="00EC4426"/>
  </w:style>
  <w:style w:type="character" w:customStyle="1" w:styleId="copyright">
    <w:name w:val="copyright"/>
    <w:basedOn w:val="a0"/>
    <w:rsid w:val="00EC4426"/>
  </w:style>
  <w:style w:type="character" w:customStyle="1" w:styleId="20">
    <w:name w:val="Заголовок 2 Знак"/>
    <w:basedOn w:val="a0"/>
    <w:link w:val="2"/>
    <w:uiPriority w:val="9"/>
    <w:semiHidden/>
    <w:rsid w:val="00DC4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">
    <w:name w:val="list_paragraph"/>
    <w:basedOn w:val="a0"/>
    <w:rsid w:val="006B6E49"/>
  </w:style>
  <w:style w:type="paragraph" w:styleId="a8">
    <w:name w:val="Balloon Text"/>
    <w:basedOn w:val="a"/>
    <w:link w:val="a9"/>
    <w:uiPriority w:val="99"/>
    <w:semiHidden/>
    <w:unhideWhenUsed/>
    <w:rsid w:val="00F2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0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23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549183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6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5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41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4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6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7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99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7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0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6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7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2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9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B1B40-3042-4D58-B26E-9EB7197A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2019-10-21T09:03:00Z</cp:lastPrinted>
  <dcterms:created xsi:type="dcterms:W3CDTF">2019-03-14T04:32:00Z</dcterms:created>
  <dcterms:modified xsi:type="dcterms:W3CDTF">2019-10-30T02:06:00Z</dcterms:modified>
</cp:coreProperties>
</file>