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Pr="009C1CD6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План-конспект проведения занятий по </w:t>
      </w:r>
      <w:r w:rsidR="00B01FB2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БЖД</w:t>
      </w:r>
      <w:proofErr w:type="gramStart"/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Pr="009C1CD6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797" w:rsidRPr="009C1CD6" w:rsidRDefault="00D360ED" w:rsidP="008A104C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B417A5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D06399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C1CD6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Практическая работа № 8</w:t>
      </w:r>
      <w:r w:rsidR="006B6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</w:t>
      </w:r>
    </w:p>
    <w:p w:rsidR="001D770F" w:rsidRPr="009C1CD6" w:rsidRDefault="006B6E49" w:rsidP="0037492A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Планирование и организация выполнения </w:t>
      </w:r>
      <w:r w:rsidR="00CE2990">
        <w:rPr>
          <w:rFonts w:eastAsiaTheme="minorHAnsi"/>
          <w:b/>
          <w:bCs/>
          <w:color w:val="000000"/>
          <w:shd w:val="clear" w:color="auto" w:fill="FFFFFF"/>
          <w:lang w:eastAsia="en-US"/>
        </w:rPr>
        <w:t>эвакуации.</w:t>
      </w:r>
    </w:p>
    <w:p w:rsidR="008A104C" w:rsidRPr="006B6E49" w:rsidRDefault="00D06399" w:rsidP="001D770F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bCs/>
          <w:color w:val="000000"/>
          <w:shd w:val="clear" w:color="auto" w:fill="FFFFFF"/>
          <w:lang w:eastAsia="en-US"/>
        </w:rPr>
      </w:pPr>
      <w:r w:rsidRPr="009C1CD6">
        <w:rPr>
          <w:b/>
          <w:color w:val="000000"/>
        </w:rPr>
        <w:t>Цель:</w:t>
      </w:r>
      <w:r w:rsidR="006B6E49">
        <w:rPr>
          <w:b/>
          <w:color w:val="000000"/>
        </w:rPr>
        <w:t xml:space="preserve"> </w:t>
      </w:r>
      <w:r w:rsidR="006B6E49" w:rsidRPr="006B6E49">
        <w:rPr>
          <w:color w:val="000000"/>
        </w:rPr>
        <w:t xml:space="preserve">Изучить порядок </w:t>
      </w:r>
      <w:r w:rsidRPr="006B6E49">
        <w:rPr>
          <w:color w:val="000000"/>
        </w:rPr>
        <w:t xml:space="preserve"> </w:t>
      </w:r>
      <w:r w:rsidR="006B6E49" w:rsidRPr="006B6E49">
        <w:rPr>
          <w:rFonts w:eastAsiaTheme="minorHAnsi"/>
          <w:bCs/>
          <w:color w:val="000000"/>
          <w:shd w:val="clear" w:color="auto" w:fill="FFFFFF"/>
          <w:lang w:eastAsia="en-US"/>
        </w:rPr>
        <w:t>планирования и организации выполнения эвакуационных мероприятий на объекте экономики.</w:t>
      </w:r>
    </w:p>
    <w:p w:rsidR="0037492A" w:rsidRPr="009C1CD6" w:rsidRDefault="00D06399" w:rsidP="0037492A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9C1CD6">
        <w:rPr>
          <w:b/>
          <w:color w:val="000000"/>
        </w:rPr>
        <w:t>Учебные вопросы:</w:t>
      </w:r>
    </w:p>
    <w:p w:rsidR="001D770F" w:rsidRPr="006B6E49" w:rsidRDefault="006B6E49" w:rsidP="006B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1D770F" w:rsidRPr="006B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B6E49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Оповещение и информирование населения.</w:t>
      </w:r>
    </w:p>
    <w:p w:rsidR="001D770F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D770F"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B6E4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Pr="006B6E49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Организация выполнения эвакуационных мероприятий.</w:t>
      </w:r>
    </w:p>
    <w:p w:rsidR="006B6E49" w:rsidRPr="006B6E49" w:rsidRDefault="006B6E49" w:rsidP="006B6E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3.</w:t>
      </w:r>
      <w:r w:rsidRPr="006B6E49">
        <w:rPr>
          <w:b/>
          <w:bCs/>
          <w:color w:val="000000"/>
        </w:rPr>
        <w:t xml:space="preserve"> </w:t>
      </w:r>
      <w:r w:rsidRPr="006B6E49">
        <w:rPr>
          <w:bCs/>
          <w:color w:val="000000"/>
        </w:rPr>
        <w:t>Классификация эвакуаций</w:t>
      </w:r>
    </w:p>
    <w:p w:rsidR="00F861AA" w:rsidRPr="009C1CD6" w:rsidRDefault="00F861AA" w:rsidP="001D770F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Время: </w:t>
      </w:r>
      <w:r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2часа</w:t>
      </w:r>
    </w:p>
    <w:p w:rsidR="00F861AA" w:rsidRPr="009C1CD6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Метод:</w:t>
      </w:r>
      <w:r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797"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</w:t>
      </w:r>
    </w:p>
    <w:p w:rsidR="00F861AA" w:rsidRPr="009C1CD6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Место: </w:t>
      </w:r>
      <w:r w:rsidRPr="009C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класс</w:t>
      </w:r>
    </w:p>
    <w:p w:rsidR="006B6E49" w:rsidRPr="006B6E49" w:rsidRDefault="00F861AA" w:rsidP="006B6E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C1CD6">
        <w:rPr>
          <w:b/>
          <w:color w:val="000000"/>
        </w:rPr>
        <w:t xml:space="preserve">Руководство: </w:t>
      </w:r>
      <w:r w:rsidR="006B6E49" w:rsidRPr="006B6E49">
        <w:rPr>
          <w:color w:val="000000"/>
        </w:rPr>
        <w:t xml:space="preserve">1. </w:t>
      </w:r>
      <w:proofErr w:type="spellStart"/>
      <w:r w:rsidR="006B6E49" w:rsidRPr="006B6E49">
        <w:rPr>
          <w:color w:val="000000"/>
        </w:rPr>
        <w:t>Гостюшин</w:t>
      </w:r>
      <w:proofErr w:type="spellEnd"/>
      <w:r w:rsidR="006B6E49" w:rsidRPr="006B6E49">
        <w:rPr>
          <w:color w:val="000000"/>
        </w:rPr>
        <w:t xml:space="preserve"> А. В. Энциклопедия экстремальных ситуаций. 3-е изд.М.2015</w:t>
      </w:r>
    </w:p>
    <w:p w:rsidR="006B6E49" w:rsidRPr="006B6E49" w:rsidRDefault="006B6E49" w:rsidP="006B6E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B6E49">
        <w:rPr>
          <w:color w:val="000000"/>
        </w:rPr>
        <w:t xml:space="preserve">2. </w:t>
      </w:r>
      <w:proofErr w:type="spellStart"/>
      <w:r w:rsidRPr="006B6E49">
        <w:rPr>
          <w:color w:val="000000"/>
        </w:rPr>
        <w:t>Чеурин</w:t>
      </w:r>
      <w:proofErr w:type="spellEnd"/>
      <w:r w:rsidRPr="006B6E49">
        <w:rPr>
          <w:color w:val="000000"/>
        </w:rPr>
        <w:t xml:space="preserve"> Г.С. Школа экологического выживания. Пособие по курсу "Основы безопасности жизнедеятельности</w:t>
      </w:r>
      <w:proofErr w:type="gramStart"/>
      <w:r w:rsidRPr="006B6E49">
        <w:rPr>
          <w:color w:val="000000"/>
        </w:rPr>
        <w:t>".: "</w:t>
      </w:r>
      <w:proofErr w:type="gramEnd"/>
      <w:r w:rsidRPr="006B6E49">
        <w:rPr>
          <w:color w:val="000000"/>
        </w:rPr>
        <w:t>ДЕМЕУ", 2014</w:t>
      </w:r>
    </w:p>
    <w:p w:rsidR="006B6E49" w:rsidRPr="006B6E49" w:rsidRDefault="006B6E49" w:rsidP="006B6E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B6E49">
        <w:rPr>
          <w:color w:val="000000"/>
        </w:rPr>
        <w:t>3. Основы безопасности человека в экстремальных ситуациях. Пособие по курсу "Основы безопасности жизнедеятельности</w:t>
      </w:r>
      <w:proofErr w:type="gramStart"/>
      <w:r w:rsidRPr="006B6E49">
        <w:rPr>
          <w:color w:val="000000"/>
        </w:rPr>
        <w:t>". : "</w:t>
      </w:r>
      <w:proofErr w:type="gramEnd"/>
      <w:r w:rsidRPr="006B6E49">
        <w:rPr>
          <w:color w:val="000000"/>
        </w:rPr>
        <w:t>ДЕМЕУ", 2014</w:t>
      </w:r>
    </w:p>
    <w:p w:rsidR="006B6E49" w:rsidRPr="006B6E49" w:rsidRDefault="006B6E49" w:rsidP="006B6E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B6E49">
        <w:rPr>
          <w:color w:val="000000"/>
        </w:rPr>
        <w:t>4. Коллектив авторов. Под ред. Шершнева Л.И. Фонд национальной международной безопасности" М.507 с. 2008</w:t>
      </w:r>
    </w:p>
    <w:p w:rsidR="006B6E49" w:rsidRPr="006B6E49" w:rsidRDefault="006B6E49" w:rsidP="006B6E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B6E49">
        <w:rPr>
          <w:color w:val="000000"/>
        </w:rPr>
        <w:t xml:space="preserve">5. Борисенко Е.П." </w:t>
      </w:r>
      <w:proofErr w:type="spellStart"/>
      <w:r w:rsidRPr="006B6E49">
        <w:rPr>
          <w:color w:val="000000"/>
        </w:rPr>
        <w:t>Пасецкий</w:t>
      </w:r>
      <w:proofErr w:type="spellEnd"/>
      <w:r w:rsidRPr="006B6E49">
        <w:rPr>
          <w:color w:val="000000"/>
        </w:rPr>
        <w:t xml:space="preserve"> В.М, Тысячелетняя летопись необычных явлений природы. М.: "Мысль". 2008</w:t>
      </w:r>
    </w:p>
    <w:p w:rsidR="006B6E49" w:rsidRPr="00CE2990" w:rsidRDefault="006B6E49" w:rsidP="006B6E4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Планирование и организация выполнения эвакуационных мероприятий. Оповещение и эвакуация при ЧС.</w:t>
      </w:r>
    </w:p>
    <w:p w:rsidR="006B6E49" w:rsidRPr="00CE2990" w:rsidRDefault="006B6E49" w:rsidP="006B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Оповещение и информирование населения.</w:t>
      </w:r>
    </w:p>
    <w:p w:rsidR="006B6E49" w:rsidRPr="00CE2990" w:rsidRDefault="006B6E49" w:rsidP="006B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Сигналы оповещения служат для своевременного доведения до органов  гражданской обороны, распоряжение и информирование об эвакуации, воздушном нападении противника, радиационной опасности, химическом  и биологическом  заражении, угрозе затопления. Известно, что своевременное оповещение населения дает возможность укрыться за 10-15 минут, непосредственно после оповещения. </w:t>
      </w:r>
      <w:proofErr w:type="spell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Вследствии</w:t>
      </w:r>
      <w:proofErr w:type="spell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чего снижаются потери людей, с 85% до 4-7%, при внезапном применении противника оружия массового поражения.</w:t>
      </w:r>
    </w:p>
    <w:p w:rsidR="006B6E49" w:rsidRPr="00CE2990" w:rsidRDefault="006B6E49" w:rsidP="006B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Оповещение ложится на штабы гражданской обороны и проводится телевидением, радиовещанием, специальной аппаратурой, средствам подачи звуков и световых сигналов. Незамедлительно даются указания о порядке действий населения и их формирование. 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Провозглашен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вышестоящим сигналом, дублируется всеми подчиненными штабами.</w:t>
      </w:r>
    </w:p>
    <w:p w:rsidR="006B6E49" w:rsidRPr="00CE2990" w:rsidRDefault="006B6E49" w:rsidP="006B6E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Существует ряд сигналов:</w:t>
      </w:r>
    </w:p>
    <w:p w:rsidR="006B6E49" w:rsidRPr="00CE2990" w:rsidRDefault="006B6E49" w:rsidP="006B6E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Внимание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сем!</w:t>
      </w:r>
    </w:p>
    <w:p w:rsidR="006B6E49" w:rsidRPr="00CE2990" w:rsidRDefault="006B6E49" w:rsidP="006B6E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Воздушная тревога;</w:t>
      </w:r>
    </w:p>
    <w:p w:rsidR="006B6E49" w:rsidRPr="00CE2990" w:rsidRDefault="006B6E49" w:rsidP="006B6E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Отбой воздушной тревоги;</w:t>
      </w:r>
    </w:p>
    <w:p w:rsidR="006B6E49" w:rsidRPr="00CE2990" w:rsidRDefault="006B6E49" w:rsidP="006B6E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Радиационная опасность;</w:t>
      </w:r>
    </w:p>
    <w:p w:rsidR="006B6E49" w:rsidRPr="00CE2990" w:rsidRDefault="006B6E49" w:rsidP="006B6E4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Химическая тревога;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Услышав сигнал: «Внимание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сем!»  необходимо  включить репродуктор и прослушать информацию о характере и масштабе угрозы, а так же рекомендации по проведению мероприятий. Эти сигналы могут отображаться на электрических табло, в мобильных телефонах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ПК.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Организация выполнения эвакуационных мероприятий.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Одним из основных способов защиты при ЧС является </w:t>
      </w:r>
      <w:r w:rsidRPr="00CE299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эвакуация</w:t>
      </w: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Проведение эвакуационных мероприятий включает в себя 3 этапа: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1.Рассредоточение;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2.Частная эвакуация;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3.Общая эвакуация;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В этой связи, с целью дифференциального проведения этих мероприятий, население делится на 3 группы:</w:t>
      </w:r>
    </w:p>
    <w:p w:rsidR="006B6E49" w:rsidRPr="00CE2990" w:rsidRDefault="006B6E49" w:rsidP="006B6E4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Рабочие и служащие категорированных объектов народного хозяйств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а-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это предприятие с непрерывным процессом производства  на стратегически важных объектах .</w:t>
      </w:r>
    </w:p>
    <w:p w:rsidR="006B6E49" w:rsidRPr="00CE2990" w:rsidRDefault="006B6E49" w:rsidP="006B6E4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Рабочие и  служащие </w:t>
      </w:r>
      <w:proofErr w:type="spell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некатегорированных</w:t>
      </w:r>
      <w:proofErr w:type="spell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объектов народного хозяйств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а-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это производства, не относящиеся к вышеперечисленным.</w:t>
      </w:r>
    </w:p>
    <w:p w:rsidR="006B6E49" w:rsidRPr="00CE2990" w:rsidRDefault="006B6E49" w:rsidP="006B6E4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Население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незанятое в сфере производства и облуживания( студенты, школьники, дети, нерабочая часть населения .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Рассредоточение</w:t>
      </w: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-это комплекс мероприятий по организованному (вывозу) выводу из населенных пунктов, размещение в безопасной зоне рабочих и служащих категорированных объектов  народного хозяйства, продолжающие свою деятельность в зоне поражения. Эта группа людей  посменно работает в зоне поражения, а отдыхает в безопасной зоне.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Эвакуация</w:t>
      </w: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- это организованный вывоз или вывод из населенных пунктов и размещение в безопасной зоне рабочих и служащих объектов народного хозяйства, прекративших или перенесших свою народно-хозяйственную деятельность, а так же население, не занятое в сфере производства.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Частичная эвакуация 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–п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роводится до проведения общей эвакуации и рассредоточения. Она предусматривает вывоз из населенных  пунктов части населения, незанятого в сфере производства и обслуживани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я(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дети, беременные и кормящие женщины )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ru-RU"/>
        </w:rPr>
        <w:t>Эвакуационные мероприятия проводятся только по распоряжению правительства.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Очередность проведения будет зависеть: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1.От сложившейся обстановки.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2. Особенности населенного пункта и безопасной зоны, транспортных возможностей. Они могут осуществляться одновременно или последовательно: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-Частичная эвакуация;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-Рассредоточение;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-Общая эвакуация;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Рассредоточение и эвакуация осуществляется комбинированным способом, сущность состоит в том, что массовый вывод населения из опасных зон пешим порядком сочетается с вывозом определенных категорий населения всеми видами  транспорта, в том числе и личного.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Транспортом в первую очередь должны 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вывозится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формирования РС ЧС, рабочие смены предприятий, продолжавшие производственную деятельность в городах. Люди, не имеющие возможности передвигаться пешим порядком (престарелые, инвалиды, больные, беременные женщины)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наличии транспорта могут вывозиться  и другие категории населения, одновременно остальная часть населения выводится пешим порядком. При недостаточности ТС, часть рабочих средств может  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выводится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пешим порядком с членами их семьи. Рассредоточение и эвакуация населения комбинированным способом осуществляется по производственно-территориальному принципу. Это значит, что вывоз и вывод в безопасную зону рабочих и служащих как рассредоточивших, так и эвакуированных членов их семей, студентов ВУЗов, учащихся средних учебных заведений и ПТУ, организуется через предприятия учреждения или учебного заведения, остальная часть населения, не связанная с производством, не являющаяся членами семей рабочих и служащих будет эвакуироваться через жилищно-эксплуатационные  участки 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 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ЖЭУ) по месту жительства.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В безопасной зоне рабочие и служащие предприятий, продолжающие работу в зоне ЧС, размещается по  производственному принципу  населенных пунктах, расположенные ближе к границе безопасного удаления населенного пункта и к основным путям сообщения.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каждому предприятию, цех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у(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участку) выделяется один или несколько населенных пунктов для этой группы населения, места расселения назначаются с таким расчетом , чтобы время на передвижение рабочих смен не превышало 4 часа, а расстояние 30-50 километров. Члены семей (рабочих и служащих), размещаются  с ними. Такое размещение не нарушает целостности предприятия. Обеспечивает благоприятное условие для организованного, посменного выезда рабочих и служащих на работу. Рабочие и служащие ОНХ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переносящие свою деятельность в безопасную. Зону, размещается по производственному принципу вблизи имеющихся или вновь созданных производственных баз на удалении 80-100 км. Незанятая в сфере производства и нетрудоспособная часть населения размещается в более отдаленных районах безопасной зоны по территориальному принципу, на расстоянии 100-120 км. Население, которое эвакуируется из зон возможного затопления, размещается в населенных  пунктах, находящихся  вблизи этих зон.  Норма подселения составляет не менее 2м</w:t>
      </w:r>
      <w:r w:rsidRPr="00CE2990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>2</w:t>
      </w: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, свободной жилой площади на одного прибывшего человека.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Пешие колонны формируются в количествах от 500 до 1000 человек, по производственно 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–т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ерриториальному принципу. Население, подлежащее вывозу транспортом со сборных эвакуационных пункто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в(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СЭП) , организованно следуют до станции посадки.</w:t>
      </w:r>
    </w:p>
    <w:p w:rsidR="006B6E49" w:rsidRPr="00CE2990" w:rsidRDefault="006B6E49" w:rsidP="006B6E4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вывоза населения автотранспортом формируется автоколонны по 20 машин. В  каждой колонне осуществляется по утвержденному графику. Вывоз населения из городов </w:t>
      </w:r>
      <w:proofErr w:type="spell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жд</w:t>
      </w:r>
      <w:proofErr w:type="spell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транспортом производится по уплотненному графику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пассажирским или грузовым составом. Пассажирские поезда </w:t>
      </w:r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увеличиваются до 20 вагонов, а грузовы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>е-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 30 вагонов. В населенных пунктах</w:t>
      </w:r>
      <w:proofErr w:type="gramStart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,</w:t>
      </w:r>
      <w:proofErr w:type="gramEnd"/>
      <w:r w:rsidRPr="00CE29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берегу рек и водохранилищ , для перевозки используют водный транспорт.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sz w:val="23"/>
          <w:szCs w:val="23"/>
        </w:rPr>
        <w:t>Одним из основных способов защиты населения от чрезвычайных ситуаций является эвакуация. В отдельных ситуациях (например, возникновение зон катастрофического затопления, длительное радиоактивное загрязнение местности с плотностями выше допустимых и другие) этот способ является наиболее эффективным способом защиты.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sz w:val="23"/>
          <w:szCs w:val="23"/>
        </w:rPr>
        <w:t>Сущность эвакуации заключается в организованном перемещении населения и материальных ценностей в безопасные районы.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b/>
          <w:bCs/>
          <w:sz w:val="23"/>
          <w:szCs w:val="23"/>
        </w:rPr>
        <w:t xml:space="preserve">             Классификация эвакуаций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sz w:val="23"/>
          <w:szCs w:val="23"/>
        </w:rPr>
        <w:t>Виды эвакуации могут классифицироваться по разным признакам: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i/>
          <w:iCs/>
          <w:sz w:val="23"/>
          <w:szCs w:val="23"/>
        </w:rPr>
        <w:t>-по видам опасности:</w:t>
      </w:r>
      <w:r w:rsidRPr="00CE2990">
        <w:rPr>
          <w:sz w:val="23"/>
          <w:szCs w:val="23"/>
        </w:rPr>
        <w:t> эвакуация из зон возможного и реального химического, радиоактивного, биологического заражения (загрязнения), возможных сильных разрушений, возможного катастрофического затопления и других;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i/>
          <w:iCs/>
          <w:sz w:val="23"/>
          <w:szCs w:val="23"/>
        </w:rPr>
        <w:t>-по способам эвакуации:</w:t>
      </w:r>
      <w:r w:rsidRPr="00CE2990">
        <w:rPr>
          <w:sz w:val="23"/>
          <w:szCs w:val="23"/>
        </w:rPr>
        <w:t> различными видами транспорта, пешим порядком, комбинированным способом;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proofErr w:type="gramStart"/>
      <w:r w:rsidRPr="00CE2990">
        <w:rPr>
          <w:i/>
          <w:iCs/>
          <w:sz w:val="23"/>
          <w:szCs w:val="23"/>
        </w:rPr>
        <w:t>-по удаленности:</w:t>
      </w:r>
      <w:r w:rsidRPr="00CE2990">
        <w:rPr>
          <w:sz w:val="23"/>
          <w:szCs w:val="23"/>
        </w:rPr>
        <w:t> локальная (в пределах города, населенного пункта, района); местная (в границах субъекта Российской Федерации, муниципального образования); региональная (в границах федерального округа; государственная (в пределах Российской Федерации);</w:t>
      </w:r>
      <w:proofErr w:type="gramEnd"/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i/>
          <w:iCs/>
          <w:sz w:val="23"/>
          <w:szCs w:val="23"/>
        </w:rPr>
        <w:t>-по временным показателям:</w:t>
      </w:r>
      <w:r w:rsidRPr="00CE2990">
        <w:rPr>
          <w:sz w:val="23"/>
          <w:szCs w:val="23"/>
        </w:rPr>
        <w:t> </w:t>
      </w:r>
      <w:proofErr w:type="gramStart"/>
      <w:r w:rsidRPr="00CE2990">
        <w:rPr>
          <w:sz w:val="23"/>
          <w:szCs w:val="23"/>
        </w:rPr>
        <w:t>временная</w:t>
      </w:r>
      <w:proofErr w:type="gramEnd"/>
      <w:r w:rsidRPr="00CE2990">
        <w:rPr>
          <w:sz w:val="23"/>
          <w:szCs w:val="23"/>
        </w:rPr>
        <w:t xml:space="preserve"> (с возвращением на постоянное местожительство в течение нескольких суток); среднесрочная - до 1 месяца; продолжительная - более месяца.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sz w:val="23"/>
          <w:szCs w:val="23"/>
        </w:rPr>
        <w:t>В зависимости от времени и сроков проведения выделяются следующие варианты эвакуации населения: упреждающая (заблаговременная), экстренная (безотлагательная).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proofErr w:type="gramStart"/>
      <w:r w:rsidRPr="00CE2990">
        <w:rPr>
          <w:i/>
          <w:iCs/>
          <w:sz w:val="23"/>
          <w:szCs w:val="23"/>
        </w:rPr>
        <w:t>Упреждающая (заблаговременная) эвакуация</w:t>
      </w:r>
      <w:r w:rsidRPr="00CE2990">
        <w:rPr>
          <w:sz w:val="23"/>
          <w:szCs w:val="23"/>
        </w:rPr>
        <w:t> населения из зон возможных чрезвычайных ситуаций проводится при получении достоверных данных о высокой вероятности возникновения за проектной аварии на потенциально опасных объектах или стихийного бедствия с катастрофическими последствиями (наводнение, оползень, сель и др.).</w:t>
      </w:r>
      <w:proofErr w:type="gramEnd"/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i/>
          <w:iCs/>
          <w:sz w:val="23"/>
          <w:szCs w:val="23"/>
        </w:rPr>
        <w:t>В случае возникновения чрезвычайной ситуации с опасными поражающими воздействиями проводится экстренная (безотлагательная) эвакуация населения.</w:t>
      </w:r>
      <w:r w:rsidRPr="00CE2990">
        <w:rPr>
          <w:sz w:val="23"/>
          <w:szCs w:val="23"/>
        </w:rPr>
        <w:t> Вывоз (вывод) населения из зоны чрезвычайной ситуации может осуществляться при малом времени упреждения и в условиях воздействия на людей поражающих факторов чрезвычайной ситуации.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i/>
          <w:iCs/>
          <w:sz w:val="23"/>
          <w:szCs w:val="23"/>
        </w:rPr>
        <w:t>Экстренная (безотлагательная) эвакуация</w:t>
      </w:r>
      <w:r w:rsidRPr="00CE2990">
        <w:rPr>
          <w:sz w:val="23"/>
          <w:szCs w:val="23"/>
        </w:rPr>
        <w:t> населения может также проводиться в случае нарушения нормального жизнеобеспечения населения, при котором возникает угроза жизни и здоровью людей. Критерием для принятия решения на проведение эвакуации в данном случае является превышение времени восстановления систем, обеспечивающих удовлетворение жизненно важных потребностей человека, над временем, которое он может прожить без удовлетворения этих потребностей. В зависимости от охвата эвакуационными мероприятиями населения, оказавшегося в зоне чрезвычайной ситуации, выделяют следующие варианты их проведения: </w:t>
      </w:r>
      <w:r w:rsidRPr="00CE2990">
        <w:rPr>
          <w:i/>
          <w:iCs/>
          <w:sz w:val="23"/>
          <w:szCs w:val="23"/>
        </w:rPr>
        <w:t>общая эвакуация и частичная эвакуация.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sz w:val="23"/>
          <w:szCs w:val="23"/>
        </w:rPr>
        <w:t>Общая эвакуация предполагает вывоз (вывод) всех категорий населения из зоны чрезвычайной ситуации.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i/>
          <w:iCs/>
          <w:sz w:val="23"/>
          <w:szCs w:val="23"/>
        </w:rPr>
        <w:t>Частичная эвакуация</w:t>
      </w:r>
      <w:r w:rsidRPr="00CE2990">
        <w:rPr>
          <w:sz w:val="23"/>
          <w:szCs w:val="23"/>
        </w:rPr>
        <w:t> осуществляется при необходимости вывода из зоны чрезвычайной ситуации нетрудоспособного населения, детей дошкольного возраста, учащихся школ, ПТУ (лицеев, колледжей и т.п.).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sz w:val="23"/>
          <w:szCs w:val="23"/>
        </w:rPr>
        <w:t>Выбор указанных вариантов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воздействий.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i/>
          <w:iCs/>
          <w:sz w:val="23"/>
          <w:szCs w:val="23"/>
        </w:rPr>
        <w:t>Основанием для принятия решения на проведение эвакуации является наличие угрозы жизни и здоровью людей</w:t>
      </w:r>
      <w:r w:rsidRPr="00CE2990">
        <w:rPr>
          <w:sz w:val="23"/>
          <w:szCs w:val="23"/>
        </w:rPr>
        <w:t>, оцениваемой по заранее установленным для каждого вида опасностям критериям.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jc w:val="center"/>
        <w:rPr>
          <w:sz w:val="23"/>
          <w:szCs w:val="23"/>
        </w:rPr>
      </w:pPr>
      <w:r w:rsidRPr="00CE2990">
        <w:rPr>
          <w:b/>
          <w:bCs/>
          <w:sz w:val="23"/>
          <w:szCs w:val="23"/>
        </w:rPr>
        <w:t>2. Эвакуационные органы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sz w:val="23"/>
          <w:szCs w:val="23"/>
        </w:rPr>
        <w:t xml:space="preserve">К эвакуационным органам относятся: эвакуационные комиссии, </w:t>
      </w:r>
      <w:proofErr w:type="spellStart"/>
      <w:r w:rsidRPr="00CE2990">
        <w:rPr>
          <w:sz w:val="23"/>
          <w:szCs w:val="23"/>
        </w:rPr>
        <w:t>эвакоприемные</w:t>
      </w:r>
      <w:proofErr w:type="spellEnd"/>
      <w:r w:rsidRPr="00CE2990">
        <w:rPr>
          <w:sz w:val="23"/>
          <w:szCs w:val="23"/>
        </w:rPr>
        <w:t xml:space="preserve"> комиссии, сборные эвакуационные пункты (СЭП), приемные эвакуационные пункты (ПЭП), промежуточные пункты эвакуации (ППЭ), группы управления на маршрутах пешей эвакуации, оперативные группы по вывозу (выводу) </w:t>
      </w:r>
      <w:proofErr w:type="spellStart"/>
      <w:r w:rsidRPr="00CE2990">
        <w:rPr>
          <w:sz w:val="23"/>
          <w:szCs w:val="23"/>
        </w:rPr>
        <w:t>эваконаселения</w:t>
      </w:r>
      <w:proofErr w:type="spellEnd"/>
      <w:r w:rsidRPr="00CE2990">
        <w:rPr>
          <w:sz w:val="23"/>
          <w:szCs w:val="23"/>
        </w:rPr>
        <w:t>. Эвакуационные комиссии создаются во всех субъектах Российской Федерации, звеньях, соответствующих административно-территориальному делению их территорий, на объектах экономики, где планируется эвакуация населения, рабочих и служащих.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sz w:val="23"/>
          <w:szCs w:val="23"/>
        </w:rPr>
        <w:t xml:space="preserve">Председателем </w:t>
      </w:r>
      <w:proofErr w:type="spellStart"/>
      <w:r w:rsidRPr="00CE2990">
        <w:rPr>
          <w:sz w:val="23"/>
          <w:szCs w:val="23"/>
        </w:rPr>
        <w:t>эвакокомиссии</w:t>
      </w:r>
      <w:proofErr w:type="spellEnd"/>
      <w:r w:rsidRPr="00CE2990">
        <w:rPr>
          <w:sz w:val="23"/>
          <w:szCs w:val="23"/>
        </w:rPr>
        <w:t xml:space="preserve"> назначается, как правило, заместитель главы административно-территориального образования. </w:t>
      </w:r>
      <w:proofErr w:type="gramStart"/>
      <w:r w:rsidRPr="00CE2990">
        <w:rPr>
          <w:sz w:val="23"/>
          <w:szCs w:val="23"/>
        </w:rPr>
        <w:t xml:space="preserve">Членами </w:t>
      </w:r>
      <w:proofErr w:type="spellStart"/>
      <w:r w:rsidRPr="00CE2990">
        <w:rPr>
          <w:sz w:val="23"/>
          <w:szCs w:val="23"/>
        </w:rPr>
        <w:t>эвакокомиссий</w:t>
      </w:r>
      <w:proofErr w:type="spellEnd"/>
      <w:r w:rsidRPr="00CE2990">
        <w:rPr>
          <w:sz w:val="23"/>
          <w:szCs w:val="23"/>
        </w:rPr>
        <w:t xml:space="preserve"> назначаются руководители (их заместители) </w:t>
      </w:r>
      <w:r w:rsidRPr="00CE2990">
        <w:rPr>
          <w:sz w:val="23"/>
          <w:szCs w:val="23"/>
        </w:rPr>
        <w:lastRenderedPageBreak/>
        <w:t>органов здравоохранения, образования, социального обеспечения, транспортных организаций, органов управления ГОЧС, управлений (отделов) внутренних дел, представители начальников гарнизонов и (или) военных комиссариатов.</w:t>
      </w:r>
      <w:proofErr w:type="gramEnd"/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b/>
          <w:bCs/>
          <w:sz w:val="23"/>
          <w:szCs w:val="23"/>
        </w:rPr>
        <w:t>3.Сборные, приемные эвакуационные пункты (СЭП)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sz w:val="23"/>
          <w:szCs w:val="23"/>
        </w:rPr>
        <w:t xml:space="preserve">Сборные эвакуационные пункты (СЭП) предназначаются для сбора и регистрации </w:t>
      </w:r>
      <w:proofErr w:type="spellStart"/>
      <w:r w:rsidRPr="00CE2990">
        <w:rPr>
          <w:sz w:val="23"/>
          <w:szCs w:val="23"/>
        </w:rPr>
        <w:t>эваконаселения</w:t>
      </w:r>
      <w:proofErr w:type="spellEnd"/>
      <w:r w:rsidRPr="00CE2990">
        <w:rPr>
          <w:sz w:val="23"/>
          <w:szCs w:val="23"/>
        </w:rPr>
        <w:t xml:space="preserve">, формирования эвакуационных колонн и эшелонов, посадки на транспорт и отправки в безопасные районы эвакуируемого населения. </w:t>
      </w:r>
      <w:proofErr w:type="spellStart"/>
      <w:r w:rsidRPr="00CE2990">
        <w:rPr>
          <w:sz w:val="23"/>
          <w:szCs w:val="23"/>
        </w:rPr>
        <w:t>СЭПы</w:t>
      </w:r>
      <w:proofErr w:type="spellEnd"/>
      <w:r w:rsidRPr="00CE2990">
        <w:rPr>
          <w:sz w:val="23"/>
          <w:szCs w:val="23"/>
        </w:rPr>
        <w:t xml:space="preserve"> размещаются вблизи железнодорожных станций, морских и речных портов, пристаней, вблизи маршрутов пешей эвакуации, в местах обеспечивающих условия для сбора людей. Количество СЭП и их пропускная способность определяются с учетом численности эвакуируемого населения, количества маршрутов эвакуации, пунктов посадки на транспорт и интенсивности отправления с них автоколонн, эшелонов, судов. Местами для развертывания ПЭП могут быть школы, клубы, стадионы и др. общественные и административные здания, обеспечивающие временное размещение людей в любую погоду, а в зимнее время - возможность обогрева.</w:t>
      </w:r>
    </w:p>
    <w:p w:rsidR="006B6E49" w:rsidRPr="00CE2990" w:rsidRDefault="006B6E49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sz w:val="23"/>
          <w:szCs w:val="23"/>
        </w:rPr>
        <w:t xml:space="preserve">В зависимости от количества прибывающего населения и времени его прибытия на ПЭП предусматривается организация питания и снабжения питьевой водой. Планирование </w:t>
      </w:r>
      <w:proofErr w:type="spellStart"/>
      <w:r w:rsidRPr="00CE2990">
        <w:rPr>
          <w:sz w:val="23"/>
          <w:szCs w:val="23"/>
        </w:rPr>
        <w:t>эвакоперевозок</w:t>
      </w:r>
      <w:proofErr w:type="spellEnd"/>
      <w:r w:rsidRPr="00CE2990">
        <w:rPr>
          <w:sz w:val="23"/>
          <w:szCs w:val="23"/>
        </w:rPr>
        <w:t xml:space="preserve"> транспортом осуществляется под руководством уполномоченной администрацией в соответствии с планом ЧС, обеспечивающими транспортное обслуживание соответствующих районов. Медицинское обеспечение эвакуируемого населения организуется по территориально-производственному принципу.</w:t>
      </w:r>
    </w:p>
    <w:p w:rsidR="00CE2990" w:rsidRPr="00CE2990" w:rsidRDefault="00CE2990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</w:p>
    <w:p w:rsidR="006B6E49" w:rsidRPr="00CE2990" w:rsidRDefault="00CE2990" w:rsidP="00FC61EF">
      <w:pPr>
        <w:pStyle w:val="a3"/>
        <w:shd w:val="clear" w:color="auto" w:fill="FFFFFF"/>
        <w:spacing w:before="0" w:beforeAutospacing="0" w:after="0" w:afterAutospacing="0"/>
        <w:ind w:left="284"/>
        <w:rPr>
          <w:sz w:val="23"/>
          <w:szCs w:val="23"/>
        </w:rPr>
      </w:pPr>
      <w:r w:rsidRPr="00CE2990">
        <w:rPr>
          <w:sz w:val="23"/>
          <w:szCs w:val="23"/>
        </w:rPr>
        <w:t>ТЕСТ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b/>
          <w:bCs/>
          <w:sz w:val="23"/>
          <w:szCs w:val="23"/>
        </w:rPr>
        <w:t>1. Виды эвакуации по времени её проведения: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а) Плановая, ускоренная, экстренная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б) Упреждающая, экстренная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в) Упреждающая, детерминированная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г) Плановая, экстренная, ретроспективная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b/>
          <w:bCs/>
          <w:sz w:val="23"/>
          <w:szCs w:val="23"/>
        </w:rPr>
        <w:t>2. Виды эвакуации по охвату: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а) Выборочная, частичная, полная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б) Малая, средняя, большая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в) Конвейерная, порционная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г) Полная, частичная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b/>
          <w:bCs/>
          <w:sz w:val="23"/>
          <w:szCs w:val="23"/>
        </w:rPr>
        <w:t>3. Виды эвакуации по масштабу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b/>
          <w:bCs/>
          <w:sz w:val="23"/>
          <w:szCs w:val="23"/>
        </w:rPr>
        <w:t>распространения: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а) Локальная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б) Местная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в) Районная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г) Региональная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b/>
          <w:bCs/>
          <w:sz w:val="23"/>
          <w:szCs w:val="23"/>
        </w:rPr>
        <w:t>4. Комплекс мероприятий по организованному вывозу (выводу) и размещению в загородной зоне персонала объектов народного хозяйства, продолжающих свою деятельность в особых условиях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а) Размещение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б) Рассредоточение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в) Расформирование.</w:t>
      </w:r>
    </w:p>
    <w:p w:rsidR="00CE2990" w:rsidRPr="00CE2990" w:rsidRDefault="00CE2990" w:rsidP="00CE29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CE2990">
        <w:rPr>
          <w:sz w:val="23"/>
          <w:szCs w:val="23"/>
        </w:rPr>
        <w:t>г) Расквартирование.</w:t>
      </w:r>
    </w:p>
    <w:p w:rsidR="006B6E49" w:rsidRPr="00CE2990" w:rsidRDefault="006B6E49" w:rsidP="006B6E49">
      <w:pPr>
        <w:pStyle w:val="a3"/>
        <w:shd w:val="clear" w:color="auto" w:fill="FFFFFF"/>
        <w:spacing w:before="0" w:beforeAutospacing="0" w:after="0" w:afterAutospacing="0"/>
        <w:rPr>
          <w:sz w:val="23"/>
          <w:szCs w:val="23"/>
        </w:rPr>
      </w:pPr>
    </w:p>
    <w:p w:rsidR="00F861AA" w:rsidRPr="00CE2990" w:rsidRDefault="00F861AA" w:rsidP="006B6E49">
      <w:pPr>
        <w:pStyle w:val="a3"/>
        <w:shd w:val="clear" w:color="auto" w:fill="F2F2F2"/>
        <w:spacing w:before="0" w:beforeAutospacing="0" w:after="0" w:afterAutospacing="0"/>
        <w:jc w:val="both"/>
        <w:rPr>
          <w:sz w:val="23"/>
          <w:szCs w:val="23"/>
        </w:rPr>
      </w:pPr>
      <w:r w:rsidRPr="00CE2990">
        <w:rPr>
          <w:b/>
          <w:sz w:val="23"/>
          <w:szCs w:val="23"/>
        </w:rPr>
        <w:t>3.Заключительная часть</w:t>
      </w:r>
      <w:r w:rsidRPr="00CE2990">
        <w:rPr>
          <w:sz w:val="23"/>
          <w:szCs w:val="23"/>
        </w:rPr>
        <w:t xml:space="preserve">: </w:t>
      </w:r>
      <w:r w:rsidR="002911B4" w:rsidRPr="00CE2990">
        <w:rPr>
          <w:sz w:val="23"/>
          <w:szCs w:val="23"/>
        </w:rPr>
        <w:t>Подводятся итоги, делаются выводы. Степень усвоения цели. Краткий опрос. Задание на самоподготовку.</w:t>
      </w:r>
    </w:p>
    <w:p w:rsidR="002911B4" w:rsidRPr="00CE2990" w:rsidRDefault="002911B4" w:rsidP="006B6E49">
      <w:pPr>
        <w:pStyle w:val="a3"/>
        <w:shd w:val="clear" w:color="auto" w:fill="F2F2F2"/>
        <w:spacing w:before="0" w:beforeAutospacing="0" w:after="0" w:afterAutospacing="0"/>
        <w:jc w:val="both"/>
        <w:rPr>
          <w:sz w:val="23"/>
          <w:szCs w:val="23"/>
        </w:rPr>
      </w:pPr>
    </w:p>
    <w:p w:rsidR="002911B4" w:rsidRPr="00CE2990" w:rsidRDefault="009C1CD6" w:rsidP="006B6E49">
      <w:pPr>
        <w:pStyle w:val="a3"/>
        <w:shd w:val="clear" w:color="auto" w:fill="F2F2F2"/>
        <w:spacing w:before="0" w:beforeAutospacing="0" w:after="0" w:afterAutospacing="0"/>
        <w:jc w:val="both"/>
        <w:rPr>
          <w:sz w:val="23"/>
          <w:szCs w:val="23"/>
        </w:rPr>
      </w:pPr>
      <w:r w:rsidRPr="00CE2990">
        <w:rPr>
          <w:sz w:val="23"/>
          <w:szCs w:val="23"/>
        </w:rPr>
        <w:t xml:space="preserve">                     </w:t>
      </w:r>
      <w:r w:rsidR="002911B4" w:rsidRPr="00CE2990">
        <w:rPr>
          <w:sz w:val="23"/>
          <w:szCs w:val="23"/>
        </w:rPr>
        <w:t xml:space="preserve">Руководитель занятия  </w:t>
      </w:r>
      <w:proofErr w:type="spellStart"/>
      <w:r w:rsidR="002911B4" w:rsidRPr="00CE2990">
        <w:rPr>
          <w:sz w:val="23"/>
          <w:szCs w:val="23"/>
        </w:rPr>
        <w:t>____________________Е.В.Джабраилов</w:t>
      </w:r>
      <w:proofErr w:type="spellEnd"/>
      <w:r w:rsidR="002911B4" w:rsidRPr="00CE2990">
        <w:rPr>
          <w:sz w:val="23"/>
          <w:szCs w:val="23"/>
        </w:rPr>
        <w:t>.</w:t>
      </w:r>
    </w:p>
    <w:sectPr w:rsidR="002911B4" w:rsidRPr="00CE2990" w:rsidSect="00913FE6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6C9"/>
    <w:multiLevelType w:val="hybridMultilevel"/>
    <w:tmpl w:val="3DB25E44"/>
    <w:lvl w:ilvl="0" w:tplc="C818D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F57BD"/>
    <w:multiLevelType w:val="multilevel"/>
    <w:tmpl w:val="64E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45867BC2"/>
    <w:multiLevelType w:val="multilevel"/>
    <w:tmpl w:val="03B8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F0330"/>
    <w:multiLevelType w:val="multilevel"/>
    <w:tmpl w:val="E2F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03581"/>
    <w:multiLevelType w:val="hybridMultilevel"/>
    <w:tmpl w:val="A39AB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915F5"/>
    <w:multiLevelType w:val="multilevel"/>
    <w:tmpl w:val="1B9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D7B9F"/>
    <w:multiLevelType w:val="multilevel"/>
    <w:tmpl w:val="A79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A555AF2"/>
    <w:multiLevelType w:val="multilevel"/>
    <w:tmpl w:val="DDEE8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C5E7DB3"/>
    <w:multiLevelType w:val="multilevel"/>
    <w:tmpl w:val="1ECA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134FFD"/>
    <w:rsid w:val="00195A46"/>
    <w:rsid w:val="001D7643"/>
    <w:rsid w:val="001D770F"/>
    <w:rsid w:val="002911B4"/>
    <w:rsid w:val="0037492A"/>
    <w:rsid w:val="003E3A26"/>
    <w:rsid w:val="004E5F71"/>
    <w:rsid w:val="005E49D0"/>
    <w:rsid w:val="006A2F15"/>
    <w:rsid w:val="006B6E49"/>
    <w:rsid w:val="00755778"/>
    <w:rsid w:val="00760774"/>
    <w:rsid w:val="00786FE3"/>
    <w:rsid w:val="00796E07"/>
    <w:rsid w:val="00806879"/>
    <w:rsid w:val="008727AD"/>
    <w:rsid w:val="008772E8"/>
    <w:rsid w:val="008A104C"/>
    <w:rsid w:val="008A31AF"/>
    <w:rsid w:val="008E4A32"/>
    <w:rsid w:val="00902824"/>
    <w:rsid w:val="00913FE6"/>
    <w:rsid w:val="009C1CD6"/>
    <w:rsid w:val="00A66263"/>
    <w:rsid w:val="00A90797"/>
    <w:rsid w:val="00AA037F"/>
    <w:rsid w:val="00B01FB2"/>
    <w:rsid w:val="00B417A5"/>
    <w:rsid w:val="00CC4F7D"/>
    <w:rsid w:val="00CE2990"/>
    <w:rsid w:val="00D06399"/>
    <w:rsid w:val="00D360ED"/>
    <w:rsid w:val="00DC3DB0"/>
    <w:rsid w:val="00DC4786"/>
    <w:rsid w:val="00DC4EA2"/>
    <w:rsid w:val="00E3241E"/>
    <w:rsid w:val="00EA0ACA"/>
    <w:rsid w:val="00EC4426"/>
    <w:rsid w:val="00EF2F41"/>
    <w:rsid w:val="00F861AA"/>
    <w:rsid w:val="00F90625"/>
    <w:rsid w:val="00FC61EF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17A5"/>
    <w:rPr>
      <w:color w:val="0000FF"/>
      <w:u w:val="single"/>
    </w:rPr>
  </w:style>
  <w:style w:type="paragraph" w:styleId="a6">
    <w:name w:val="footer"/>
    <w:basedOn w:val="a"/>
    <w:link w:val="a7"/>
    <w:rsid w:val="008A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A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C4426"/>
  </w:style>
  <w:style w:type="character" w:customStyle="1" w:styleId="nobr">
    <w:name w:val="nobr"/>
    <w:basedOn w:val="a0"/>
    <w:rsid w:val="00EC4426"/>
  </w:style>
  <w:style w:type="character" w:customStyle="1" w:styleId="hl">
    <w:name w:val="hl"/>
    <w:basedOn w:val="a0"/>
    <w:rsid w:val="00EC4426"/>
  </w:style>
  <w:style w:type="character" w:customStyle="1" w:styleId="copyright">
    <w:name w:val="copyright"/>
    <w:basedOn w:val="a0"/>
    <w:rsid w:val="00EC4426"/>
  </w:style>
  <w:style w:type="character" w:customStyle="1" w:styleId="20">
    <w:name w:val="Заголовок 2 Знак"/>
    <w:basedOn w:val="a0"/>
    <w:link w:val="2"/>
    <w:uiPriority w:val="9"/>
    <w:semiHidden/>
    <w:rsid w:val="00DC4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">
    <w:name w:val="list_paragraph"/>
    <w:basedOn w:val="a0"/>
    <w:rsid w:val="006B6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233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549183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6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4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6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53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5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6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862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41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24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6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70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7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99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74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4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4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0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62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37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4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29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7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99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FC911-62F8-41D8-852A-7DF00B4B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2019-10-16T03:19:00Z</cp:lastPrinted>
  <dcterms:created xsi:type="dcterms:W3CDTF">2019-03-14T04:32:00Z</dcterms:created>
  <dcterms:modified xsi:type="dcterms:W3CDTF">2020-11-18T03:46:00Z</dcterms:modified>
</cp:coreProperties>
</file>