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0E" w:rsidRPr="00015688" w:rsidRDefault="001C140E" w:rsidP="001C140E">
      <w:pPr>
        <w:spacing w:before="100" w:beforeAutospacing="1" w:after="100" w:afterAutospacing="1" w:line="240" w:lineRule="auto"/>
        <w:ind w:firstLine="217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  <w:r w:rsidRPr="001C140E"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  <w:t>Домашнее задание</w:t>
      </w:r>
    </w:p>
    <w:p w:rsidR="001C140E" w:rsidRPr="00015688" w:rsidRDefault="001C140E" w:rsidP="001C140E">
      <w:pPr>
        <w:spacing w:before="100" w:beforeAutospacing="1" w:after="100" w:afterAutospacing="1" w:line="240" w:lineRule="auto"/>
        <w:ind w:firstLine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выполнить кинематическую схему механизма, приведенную на </w:t>
      </w:r>
      <w:r w:rsidRPr="00015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Рис. 2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</w:t>
      </w:r>
      <w:r w:rsidRPr="0001568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сам механизм изображен на Рис. 1, в теоретической части)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Поясняющие рисунки деталей и узлов </w:t>
      </w:r>
      <w:r w:rsidRPr="00015688">
        <w:rPr>
          <w:rFonts w:ascii="Times New Roman" w:eastAsia="Times New Roman" w:hAnsi="Times New Roman" w:cs="Times New Roman"/>
          <w:i/>
          <w:iCs/>
          <w:color w:val="515128"/>
          <w:sz w:val="24"/>
          <w:szCs w:val="24"/>
          <w:lang w:eastAsia="ru-RU"/>
        </w:rPr>
        <w:t>(в желтых кружках)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вычерчивать.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выполнить на формате А-4. Чертёж выполнять по всем правилам ГОСТ: рамка, основная надпись, компоновка чертежа.</w:t>
      </w:r>
      <w:r w:rsidRPr="00015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18FD" w:rsidRDefault="001C140E">
      <w:r w:rsidRPr="001C140E">
        <w:drawing>
          <wp:inline distT="0" distB="0" distL="0" distR="0">
            <wp:extent cx="5653362" cy="7599871"/>
            <wp:effectExtent l="19050" t="0" r="4488" b="0"/>
            <wp:docPr id="122" name="Рисунок 122" descr="задания по техническому рисов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задания по техническому рисовани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73" cy="760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8FD" w:rsidSect="001C14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40E"/>
    <w:rsid w:val="001C140E"/>
    <w:rsid w:val="00D7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2020-06-01T08:08:00Z</dcterms:created>
  <dcterms:modified xsi:type="dcterms:W3CDTF">2020-06-01T08:17:00Z</dcterms:modified>
</cp:coreProperties>
</file>