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6F" w:rsidRDefault="00BB47AE">
      <w:r>
        <w:t>Проверочная работа по темам: Электробезопасность, Пожарная безопасность.</w:t>
      </w:r>
      <w:bookmarkStart w:id="0" w:name="_GoBack"/>
      <w:bookmarkEnd w:id="0"/>
    </w:p>
    <w:p w:rsidR="00BB47AE" w:rsidRDefault="00BB47AE">
      <w:r>
        <w:t>Группа № _______</w:t>
      </w:r>
    </w:p>
    <w:p w:rsidR="00BB47AE" w:rsidRDefault="00BB47AE">
      <w:r>
        <w:t>Ф.И.__________________________________________________________</w:t>
      </w:r>
    </w:p>
    <w:p w:rsidR="00BB47AE" w:rsidRDefault="00BB47AE"/>
    <w:p w:rsidR="00BB47AE" w:rsidRDefault="00BB47AE">
      <w:r>
        <w:t>Ответьте на вопросы:</w:t>
      </w:r>
    </w:p>
    <w:p w:rsidR="00BB47AE" w:rsidRDefault="003A3316" w:rsidP="00BB47AE">
      <w:pPr>
        <w:pStyle w:val="a3"/>
        <w:numPr>
          <w:ilvl w:val="0"/>
          <w:numId w:val="1"/>
        </w:numPr>
      </w:pPr>
      <w:r>
        <w:t>От чего зависит степень поражения электрическим током?</w:t>
      </w:r>
    </w:p>
    <w:p w:rsidR="003A3316" w:rsidRDefault="003A3316" w:rsidP="003A3316">
      <w:pPr>
        <w:pStyle w:val="a3"/>
        <w:numPr>
          <w:ilvl w:val="0"/>
          <w:numId w:val="1"/>
        </w:numPr>
      </w:pPr>
      <w:r>
        <w:t>Какие помещения относятся к помещениям без повышенной опасности?</w:t>
      </w:r>
    </w:p>
    <w:p w:rsidR="007D125E" w:rsidRDefault="007D125E" w:rsidP="003A3316">
      <w:pPr>
        <w:pStyle w:val="a3"/>
        <w:numPr>
          <w:ilvl w:val="0"/>
          <w:numId w:val="1"/>
        </w:numPr>
      </w:pPr>
      <w:r>
        <w:t>К</w:t>
      </w:r>
      <w:r w:rsidR="003A3316">
        <w:t>акая существует</w:t>
      </w:r>
      <w:r>
        <w:t xml:space="preserve"> опасность одновременного прикосновения человека в помещениях с повышенной опасностью? </w:t>
      </w:r>
    </w:p>
    <w:p w:rsidR="007D125E" w:rsidRDefault="007D125E" w:rsidP="003A3316">
      <w:pPr>
        <w:pStyle w:val="a3"/>
        <w:numPr>
          <w:ilvl w:val="0"/>
          <w:numId w:val="1"/>
        </w:numPr>
      </w:pPr>
      <w:r>
        <w:t>Какие помещения особо опасные?</w:t>
      </w:r>
    </w:p>
    <w:p w:rsidR="007D125E" w:rsidRDefault="007D125E" w:rsidP="007D125E">
      <w:pPr>
        <w:pStyle w:val="a3"/>
        <w:numPr>
          <w:ilvl w:val="0"/>
          <w:numId w:val="1"/>
        </w:numPr>
      </w:pPr>
      <w:r>
        <w:t>Какие требуются условия, в которых работает судовое электрооборудование?</w:t>
      </w:r>
    </w:p>
    <w:p w:rsidR="007D125E" w:rsidRDefault="007D125E" w:rsidP="007D125E">
      <w:pPr>
        <w:pStyle w:val="a3"/>
        <w:numPr>
          <w:ilvl w:val="0"/>
          <w:numId w:val="1"/>
        </w:numPr>
      </w:pPr>
      <w:r>
        <w:t>При размещении электрооборудования на судне за чем необходимо следить?</w:t>
      </w:r>
    </w:p>
    <w:p w:rsidR="001A433C" w:rsidRDefault="007D125E" w:rsidP="007D125E">
      <w:pPr>
        <w:pStyle w:val="a3"/>
        <w:numPr>
          <w:ilvl w:val="0"/>
          <w:numId w:val="1"/>
        </w:numPr>
      </w:pPr>
      <w:r>
        <w:t>Перед включением генератора и возбудителя в работу и после снятия нагрузки</w:t>
      </w:r>
      <w:r w:rsidR="001A433C">
        <w:t xml:space="preserve"> что надо измерять?</w:t>
      </w:r>
    </w:p>
    <w:p w:rsidR="009755BD" w:rsidRDefault="009755BD" w:rsidP="007D125E">
      <w:pPr>
        <w:pStyle w:val="a3"/>
        <w:numPr>
          <w:ilvl w:val="0"/>
          <w:numId w:val="1"/>
        </w:numPr>
      </w:pPr>
      <w:r>
        <w:t xml:space="preserve">Из </w:t>
      </w:r>
      <w:proofErr w:type="gramStart"/>
      <w:r>
        <w:t>чего  выполняют</w:t>
      </w:r>
      <w:proofErr w:type="gramEnd"/>
      <w:r>
        <w:t xml:space="preserve"> заземляющее устройство?</w:t>
      </w:r>
    </w:p>
    <w:p w:rsidR="003A3316" w:rsidRDefault="003A3316" w:rsidP="009755BD">
      <w:pPr>
        <w:pStyle w:val="a3"/>
      </w:pPr>
      <w:r>
        <w:t xml:space="preserve"> </w:t>
      </w:r>
    </w:p>
    <w:p w:rsidR="001A433C" w:rsidRDefault="001A433C" w:rsidP="001A433C"/>
    <w:p w:rsidR="001A433C" w:rsidRDefault="001A433C" w:rsidP="001A433C">
      <w:r>
        <w:t>Дополните предложение:</w:t>
      </w:r>
    </w:p>
    <w:p w:rsidR="001A433C" w:rsidRDefault="001A433C" w:rsidP="001A433C">
      <w:pPr>
        <w:pStyle w:val="a3"/>
        <w:numPr>
          <w:ilvl w:val="0"/>
          <w:numId w:val="2"/>
        </w:numPr>
      </w:pPr>
      <w:r>
        <w:t>При ремонте генератора необходимо исключить возможность ________________________</w:t>
      </w:r>
    </w:p>
    <w:p w:rsidR="001A433C" w:rsidRDefault="001A433C" w:rsidP="001A433C">
      <w:pPr>
        <w:pStyle w:val="a3"/>
        <w:numPr>
          <w:ilvl w:val="0"/>
          <w:numId w:val="2"/>
        </w:numPr>
      </w:pPr>
      <w:r>
        <w:t>Ящики с аккумуляторными батареями, расположенные на открытых палубах, должны быть   ------------------------------------------------------</w:t>
      </w:r>
    </w:p>
    <w:p w:rsidR="001A433C" w:rsidRDefault="001A433C" w:rsidP="001A433C">
      <w:pPr>
        <w:pStyle w:val="a3"/>
        <w:numPr>
          <w:ilvl w:val="0"/>
          <w:numId w:val="2"/>
        </w:numPr>
      </w:pPr>
      <w:r>
        <w:t>Сигнальные лампы на РЩ и ПУ располагают таким образом, чтобы __________________</w:t>
      </w:r>
    </w:p>
    <w:p w:rsidR="001A433C" w:rsidRDefault="001A433C" w:rsidP="001A433C">
      <w:pPr>
        <w:pStyle w:val="a3"/>
        <w:numPr>
          <w:ilvl w:val="0"/>
          <w:numId w:val="2"/>
        </w:numPr>
      </w:pPr>
      <w:r>
        <w:t>На распределительных устройствах менять под напряжением перегоревшие плавкие вставки предохранителей</w:t>
      </w:r>
      <w:r w:rsidR="009755BD">
        <w:t xml:space="preserve"> разрешается только ____________________________</w:t>
      </w:r>
    </w:p>
    <w:p w:rsidR="009755BD" w:rsidRDefault="009755BD" w:rsidP="001A433C">
      <w:pPr>
        <w:pStyle w:val="a3"/>
        <w:numPr>
          <w:ilvl w:val="0"/>
          <w:numId w:val="2"/>
        </w:numPr>
      </w:pPr>
      <w:r>
        <w:t>При отключении питания РЩ во время ремонтных работ на рукоятке автоматического включателя, которым отключено напряжение, вывешивают _______________</w:t>
      </w:r>
    </w:p>
    <w:p w:rsidR="009755BD" w:rsidRPr="001A433C" w:rsidRDefault="009755BD" w:rsidP="001A433C">
      <w:pPr>
        <w:pStyle w:val="a3"/>
        <w:numPr>
          <w:ilvl w:val="0"/>
          <w:numId w:val="2"/>
        </w:numPr>
      </w:pPr>
      <w:r>
        <w:t xml:space="preserve">Площадь сечения заземляющего провода должна быть такой же, как у _________ </w:t>
      </w:r>
    </w:p>
    <w:sectPr w:rsidR="009755BD" w:rsidRPr="001A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F67"/>
    <w:multiLevelType w:val="hybridMultilevel"/>
    <w:tmpl w:val="A93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5B9"/>
    <w:multiLevelType w:val="hybridMultilevel"/>
    <w:tmpl w:val="E7A2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AE"/>
    <w:rsid w:val="001A433C"/>
    <w:rsid w:val="003A3316"/>
    <w:rsid w:val="0061396F"/>
    <w:rsid w:val="007D125E"/>
    <w:rsid w:val="009755BD"/>
    <w:rsid w:val="00B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241B"/>
  <w15:chartTrackingRefBased/>
  <w15:docId w15:val="{215F1425-2CCB-4AC9-A8B2-7205FD1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Мамакова</dc:creator>
  <cp:keywords/>
  <dc:description/>
  <cp:lastModifiedBy>Екатерина Мамакова</cp:lastModifiedBy>
  <cp:revision>1</cp:revision>
  <dcterms:created xsi:type="dcterms:W3CDTF">2020-04-09T06:40:00Z</dcterms:created>
  <dcterms:modified xsi:type="dcterms:W3CDTF">2020-04-09T07:30:00Z</dcterms:modified>
</cp:coreProperties>
</file>